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F1" w:rsidRPr="006E7DAD" w:rsidRDefault="007556F1" w:rsidP="007556F1">
      <w:pPr>
        <w:tabs>
          <w:tab w:val="left" w:pos="4425"/>
        </w:tabs>
        <w:spacing w:before="0"/>
        <w:ind w:firstLine="0"/>
        <w:jc w:val="right"/>
        <w:rPr>
          <w:rFonts w:ascii="Times New Roman" w:eastAsia="Arial Unicode MS" w:hAnsi="Times New Roman" w:cs="Arial Unicode MS"/>
          <w:sz w:val="28"/>
          <w:szCs w:val="28"/>
          <w:lang w:eastAsia="en-US"/>
        </w:rPr>
      </w:pPr>
      <w:r w:rsidRPr="006E7DAD">
        <w:rPr>
          <w:rFonts w:ascii="Times New Roman" w:eastAsia="Arial Unicode MS" w:hAnsi="Times New Roman" w:cs="Arial Unicode MS"/>
          <w:sz w:val="28"/>
          <w:szCs w:val="28"/>
          <w:lang w:eastAsia="en-US"/>
        </w:rPr>
        <w:t>Приложение  к решению</w:t>
      </w:r>
    </w:p>
    <w:p w:rsidR="007556F1" w:rsidRPr="006E7DAD" w:rsidRDefault="007556F1" w:rsidP="007556F1">
      <w:pPr>
        <w:tabs>
          <w:tab w:val="left" w:pos="4425"/>
        </w:tabs>
        <w:spacing w:before="0"/>
        <w:ind w:firstLine="0"/>
        <w:jc w:val="right"/>
        <w:rPr>
          <w:rFonts w:ascii="Times New Roman" w:eastAsia="Arial Unicode MS" w:hAnsi="Times New Roman" w:cs="Arial Unicode MS"/>
          <w:sz w:val="28"/>
          <w:szCs w:val="28"/>
          <w:lang w:eastAsia="en-US"/>
        </w:rPr>
      </w:pPr>
      <w:r w:rsidRPr="006E7DAD">
        <w:rPr>
          <w:rFonts w:ascii="Times New Roman" w:eastAsia="Arial Unicode MS" w:hAnsi="Times New Roman" w:cs="Arial Unicode MS"/>
          <w:sz w:val="28"/>
          <w:szCs w:val="28"/>
          <w:lang w:eastAsia="en-US"/>
        </w:rPr>
        <w:t>Совета народных депутатов</w:t>
      </w:r>
    </w:p>
    <w:p w:rsidR="007556F1" w:rsidRPr="006E7DAD" w:rsidRDefault="007556F1" w:rsidP="007556F1">
      <w:pPr>
        <w:tabs>
          <w:tab w:val="left" w:pos="4425"/>
        </w:tabs>
        <w:spacing w:before="0"/>
        <w:ind w:firstLine="0"/>
        <w:jc w:val="right"/>
        <w:rPr>
          <w:rFonts w:ascii="Times New Roman" w:eastAsia="Arial Unicode MS" w:hAnsi="Times New Roman" w:cs="Arial Unicode MS"/>
          <w:sz w:val="28"/>
          <w:szCs w:val="28"/>
          <w:lang w:eastAsia="en-US"/>
        </w:rPr>
      </w:pPr>
      <w:proofErr w:type="spellStart"/>
      <w:r w:rsidRPr="006E7DAD">
        <w:rPr>
          <w:rFonts w:ascii="Times New Roman" w:eastAsia="Arial Unicode MS" w:hAnsi="Times New Roman" w:cs="Arial Unicode MS"/>
          <w:sz w:val="28"/>
          <w:szCs w:val="28"/>
          <w:lang w:eastAsia="en-US"/>
        </w:rPr>
        <w:t>Таштагольского</w:t>
      </w:r>
      <w:proofErr w:type="spellEnd"/>
      <w:r w:rsidRPr="006E7DAD">
        <w:rPr>
          <w:rFonts w:ascii="Times New Roman" w:eastAsia="Arial Unicode MS" w:hAnsi="Times New Roman" w:cs="Arial Unicode MS"/>
          <w:sz w:val="28"/>
          <w:szCs w:val="28"/>
          <w:lang w:eastAsia="en-US"/>
        </w:rPr>
        <w:t xml:space="preserve"> муниципального района</w:t>
      </w:r>
    </w:p>
    <w:p w:rsidR="007556F1" w:rsidRPr="006E7DAD" w:rsidRDefault="007556F1" w:rsidP="007556F1">
      <w:pPr>
        <w:tabs>
          <w:tab w:val="left" w:pos="4425"/>
        </w:tabs>
        <w:spacing w:before="0"/>
        <w:ind w:firstLine="0"/>
        <w:jc w:val="right"/>
        <w:rPr>
          <w:rFonts w:ascii="Times New Roman" w:eastAsia="Arial Unicode MS" w:hAnsi="Times New Roman" w:cs="Arial Unicode MS"/>
          <w:sz w:val="28"/>
          <w:szCs w:val="28"/>
          <w:lang w:eastAsia="en-US"/>
        </w:rPr>
      </w:pPr>
      <w:r w:rsidRPr="006E7DAD">
        <w:rPr>
          <w:rFonts w:ascii="Times New Roman" w:eastAsia="Arial Unicode MS" w:hAnsi="Times New Roman" w:cs="Arial Unicode MS"/>
          <w:sz w:val="28"/>
          <w:szCs w:val="28"/>
          <w:lang w:eastAsia="en-US"/>
        </w:rPr>
        <w:t>от 19 августа 2025 года  № 130-рр</w:t>
      </w:r>
    </w:p>
    <w:p w:rsidR="007556F1" w:rsidRDefault="007556F1" w:rsidP="007556F1">
      <w:pPr>
        <w:widowControl w:val="0"/>
        <w:tabs>
          <w:tab w:val="left" w:pos="6270"/>
        </w:tabs>
        <w:autoSpaceDE w:val="0"/>
        <w:autoSpaceDN w:val="0"/>
        <w:adjustRightInd w:val="0"/>
        <w:spacing w:before="0"/>
        <w:ind w:left="2268" w:firstLine="851"/>
        <w:jc w:val="left"/>
        <w:rPr>
          <w:rFonts w:ascii="Times New Roman" w:eastAsia="Arial Unicode MS" w:hAnsi="Times New Roman"/>
          <w:b/>
          <w:bCs/>
          <w:spacing w:val="2"/>
          <w:sz w:val="28"/>
          <w:szCs w:val="28"/>
        </w:rPr>
      </w:pP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/>
        <w:ind w:firstLine="567"/>
        <w:jc w:val="center"/>
        <w:rPr>
          <w:rFonts w:ascii="Times New Roman" w:eastAsia="Arial Unicode MS" w:hAnsi="Times New Roman"/>
          <w:b/>
          <w:spacing w:val="3"/>
          <w:sz w:val="28"/>
          <w:szCs w:val="28"/>
        </w:rPr>
      </w:pPr>
      <w:r w:rsidRPr="006E7DAD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Положение</w:t>
      </w:r>
      <w:r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 xml:space="preserve"> о</w:t>
      </w:r>
      <w:r w:rsidRPr="006E7DAD">
        <w:rPr>
          <w:rFonts w:ascii="Times New Roman" w:eastAsia="Arial Unicode MS" w:hAnsi="Times New Roman"/>
          <w:b/>
          <w:sz w:val="28"/>
          <w:szCs w:val="28"/>
        </w:rPr>
        <w:t xml:space="preserve">  порядке  перечисления  в  бюджет  муниципального </w:t>
      </w:r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>образования «</w:t>
      </w:r>
      <w:proofErr w:type="spellStart"/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 xml:space="preserve"> муниципальный район» доходов в виде прибыли, приходящейся   на   доли   в   уставных   (складочных)   капиталах,   хозяйственных </w:t>
      </w:r>
      <w:r w:rsidRPr="006E7DAD">
        <w:rPr>
          <w:rFonts w:ascii="Times New Roman" w:eastAsia="Arial Unicode MS" w:hAnsi="Times New Roman"/>
          <w:b/>
          <w:spacing w:val="5"/>
          <w:sz w:val="28"/>
          <w:szCs w:val="28"/>
        </w:rPr>
        <w:t xml:space="preserve">товариществ    и    обществ,    принадлежащих </w:t>
      </w:r>
      <w:r w:rsidRPr="006E7DAD">
        <w:rPr>
          <w:rFonts w:ascii="Times New Roman" w:eastAsia="Arial Unicode MS" w:hAnsi="Times New Roman"/>
          <w:b/>
          <w:sz w:val="28"/>
          <w:szCs w:val="28"/>
        </w:rPr>
        <w:t xml:space="preserve">муниципальному образованию </w:t>
      </w:r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>«</w:t>
      </w:r>
      <w:proofErr w:type="spellStart"/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b/>
          <w:spacing w:val="3"/>
          <w:sz w:val="28"/>
          <w:szCs w:val="28"/>
        </w:rPr>
        <w:t xml:space="preserve"> муниципальный район»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248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1.  </w:t>
      </w:r>
      <w:r w:rsidRPr="006E7DAD">
        <w:rPr>
          <w:rFonts w:ascii="Times New Roman" w:eastAsia="Arial Unicode MS" w:hAnsi="Times New Roman"/>
          <w:spacing w:val="46"/>
          <w:sz w:val="28"/>
          <w:szCs w:val="28"/>
        </w:rPr>
        <w:t xml:space="preserve"> </w:t>
      </w:r>
      <w:proofErr w:type="gram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Положение  </w:t>
      </w:r>
      <w:r w:rsidRPr="006E7DAD">
        <w:rPr>
          <w:rFonts w:ascii="Times New Roman" w:eastAsia="Arial Unicode MS" w:hAnsi="Times New Roman"/>
          <w:spacing w:val="47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«О </w:t>
      </w:r>
      <w:bookmarkStart w:id="0" w:name="_GoBack"/>
      <w:bookmarkEnd w:id="0"/>
      <w:r w:rsidRPr="006E7DAD">
        <w:rPr>
          <w:rFonts w:ascii="Times New Roman" w:eastAsia="Arial Unicode MS" w:hAnsi="Times New Roman"/>
          <w:sz w:val="28"/>
          <w:szCs w:val="28"/>
        </w:rPr>
        <w:t xml:space="preserve">порядке  перечисления  в  бюджет  муниципального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образования 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муниципальный район» доходов в виде прибыли, приходящейся   на   доли   в   уставных   (складочных)   капиталах,   хозяйственных </w:t>
      </w:r>
      <w:r w:rsidRPr="006E7DAD">
        <w:rPr>
          <w:rFonts w:ascii="Times New Roman" w:eastAsia="Arial Unicode MS" w:hAnsi="Times New Roman"/>
          <w:spacing w:val="5"/>
          <w:sz w:val="28"/>
          <w:szCs w:val="28"/>
        </w:rPr>
        <w:t xml:space="preserve">товариществ    и    обществ,    принадлежащих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муниципальному образованию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муниципальный район» </w:t>
      </w:r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 (далее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–   Общества),   разработано   в   целях   повышения   эффективности   использования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муниципального   имущества,   реализации   права   собственника   имущества   на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получение части чистой прибыли от использования такого имущества, обеспечения поступления </w:t>
      </w:r>
      <w:r w:rsidRPr="006E7DAD">
        <w:rPr>
          <w:rFonts w:ascii="Times New Roman" w:eastAsia="Arial Unicode MS" w:hAnsi="Times New Roman"/>
          <w:sz w:val="28"/>
          <w:szCs w:val="28"/>
        </w:rPr>
        <w:t>в бюджет доходов</w:t>
      </w:r>
      <w:proofErr w:type="gramEnd"/>
      <w:r w:rsidRPr="006E7DAD">
        <w:rPr>
          <w:rFonts w:ascii="Times New Roman" w:eastAsia="Arial Unicode MS" w:hAnsi="Times New Roman"/>
          <w:sz w:val="28"/>
          <w:szCs w:val="28"/>
        </w:rPr>
        <w:t xml:space="preserve"> в виде части чистой прибыли.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right="4"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Права  собственника  имущества  от  имени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муниципального образования 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муниципальный район»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осуществляет Комитет по управлению муниципальным имуществом 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Таштагольского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муниципального района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(далее – Комитет по имуществу</w:t>
      </w:r>
      <w:r w:rsidRPr="006E7DAD">
        <w:rPr>
          <w:rFonts w:ascii="Times New Roman" w:eastAsia="Arial Unicode MS" w:hAnsi="Times New Roman"/>
          <w:sz w:val="28"/>
          <w:szCs w:val="28"/>
        </w:rPr>
        <w:t>).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right="4"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Плательщиками    доходов    в    виде  части чистой  прибыли    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признаются     Общества,     имеющие     в    уставном    капитале    долю    участия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муниципального образования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>«</w:t>
      </w:r>
      <w:proofErr w:type="spellStart"/>
      <w:r w:rsidRPr="006E7DAD">
        <w:rPr>
          <w:rFonts w:ascii="Times New Roman" w:eastAsia="Arial Unicode MS" w:hAnsi="Times New Roman"/>
          <w:spacing w:val="3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муниципальный район»</w:t>
      </w:r>
      <w:r w:rsidRPr="006E7DAD">
        <w:rPr>
          <w:rFonts w:ascii="Times New Roman" w:eastAsia="Arial Unicode MS" w:hAnsi="Times New Roman"/>
          <w:sz w:val="28"/>
          <w:szCs w:val="28"/>
        </w:rPr>
        <w:t>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Общество по итогам отчетного периода принимает решение о распределении </w:t>
      </w:r>
      <w:r w:rsidRPr="006E7DAD">
        <w:rPr>
          <w:rFonts w:ascii="Times New Roman" w:eastAsia="Arial Unicode MS" w:hAnsi="Times New Roman"/>
          <w:sz w:val="28"/>
          <w:szCs w:val="28"/>
        </w:rPr>
        <w:t>чистой прибыли Общества между участниками Общества.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z w:val="28"/>
          <w:szCs w:val="28"/>
        </w:rPr>
        <w:t xml:space="preserve">Отчетным   периодом   является   календарный   год   (если   иной   период   не </w:t>
      </w:r>
      <w:r w:rsidRPr="006E7DAD">
        <w:rPr>
          <w:rFonts w:ascii="Times New Roman" w:eastAsia="Arial Unicode MS" w:hAnsi="Times New Roman"/>
          <w:spacing w:val="-3"/>
          <w:sz w:val="28"/>
          <w:szCs w:val="28"/>
        </w:rPr>
        <w:t>установлен уставом Общества).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right="4"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5"/>
          <w:sz w:val="28"/>
          <w:szCs w:val="28"/>
        </w:rPr>
        <w:t xml:space="preserve">2.  В  настоящем  Положении  под  чистой  прибылью  понимается  прибыль </w:t>
      </w:r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Общества,   сложившаяся   за   год,   оставшаяся   после   уплаты   налогов,   сборов,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отчислений и других обязательных платежей и  подлежащая распределению между </w:t>
      </w:r>
      <w:r w:rsidRPr="006E7DAD">
        <w:rPr>
          <w:rFonts w:ascii="Times New Roman" w:eastAsia="Arial Unicode MS" w:hAnsi="Times New Roman"/>
          <w:spacing w:val="-1"/>
          <w:sz w:val="28"/>
          <w:szCs w:val="28"/>
        </w:rPr>
        <w:t xml:space="preserve">его   участниками   пропорционально   их   долям   в   уставном   капитале   Общества. </w:t>
      </w:r>
      <w:r w:rsidRPr="006E7DAD">
        <w:rPr>
          <w:rFonts w:ascii="Times New Roman" w:eastAsia="Arial Unicode MS" w:hAnsi="Times New Roman"/>
          <w:spacing w:val="1"/>
          <w:sz w:val="28"/>
          <w:szCs w:val="28"/>
        </w:rPr>
        <w:t xml:space="preserve">Решение  о  распределении  чистой  прибыли 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принимается    общим    собранием    участников    Общества    в </w:t>
      </w:r>
      <w:r w:rsidRPr="006E7DAD">
        <w:rPr>
          <w:rFonts w:ascii="Times New Roman" w:eastAsia="Arial Unicode MS" w:hAnsi="Times New Roman"/>
          <w:spacing w:val="-1"/>
          <w:sz w:val="28"/>
          <w:szCs w:val="28"/>
        </w:rPr>
        <w:t>соответствии  с  уставом  Общества  и  Федеральными  законами.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/>
        <w:ind w:firstLine="851"/>
        <w:rPr>
          <w:rFonts w:ascii="Times New Roman" w:eastAsia="Arial Unicode MS" w:hAnsi="Times New Roman"/>
          <w:sz w:val="28"/>
          <w:szCs w:val="28"/>
        </w:rPr>
      </w:pPr>
      <w:r w:rsidRPr="006E7DAD">
        <w:rPr>
          <w:rFonts w:ascii="Times New Roman" w:eastAsia="Arial Unicode MS" w:hAnsi="Times New Roman"/>
          <w:sz w:val="28"/>
          <w:szCs w:val="28"/>
        </w:rPr>
        <w:t>3.</w:t>
      </w:r>
      <w:r w:rsidRPr="006E7DAD">
        <w:rPr>
          <w:rFonts w:ascii="Times New Roman" w:eastAsia="Arial Unicode MS" w:hAnsi="Times New Roman"/>
          <w:spacing w:val="41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В   бюджет   подлежит   перечислению   часть чистой прибыли   </w:t>
      </w:r>
      <w:r w:rsidRPr="006E7DAD">
        <w:rPr>
          <w:rFonts w:ascii="Times New Roman" w:eastAsia="Arial Unicode MS" w:hAnsi="Times New Roman"/>
          <w:sz w:val="28"/>
          <w:szCs w:val="28"/>
        </w:rPr>
        <w:lastRenderedPageBreak/>
        <w:t xml:space="preserve">Общества   в   размере </w:t>
      </w:r>
      <w:r w:rsidRPr="006E7DAD">
        <w:rPr>
          <w:rFonts w:ascii="Times New Roman" w:eastAsia="Arial Unicode MS" w:hAnsi="Times New Roman"/>
          <w:spacing w:val="-2"/>
          <w:sz w:val="28"/>
          <w:szCs w:val="28"/>
        </w:rPr>
        <w:t xml:space="preserve">100   процентов  чистой прибыли (исчисляемой в рублях),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приходящейся  на  долю  </w:t>
      </w:r>
      <w:r w:rsidRPr="006E7DAD">
        <w:rPr>
          <w:rFonts w:ascii="Times New Roman" w:eastAsia="Arial Unicode MS" w:hAnsi="Times New Roman"/>
          <w:spacing w:val="1"/>
          <w:sz w:val="28"/>
          <w:szCs w:val="28"/>
        </w:rPr>
        <w:t>муниципального образования «</w:t>
      </w:r>
      <w:proofErr w:type="spellStart"/>
      <w:r w:rsidRPr="006E7DAD">
        <w:rPr>
          <w:rFonts w:ascii="Times New Roman" w:eastAsia="Arial Unicode MS" w:hAnsi="Times New Roman"/>
          <w:spacing w:val="1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1"/>
          <w:sz w:val="28"/>
          <w:szCs w:val="28"/>
        </w:rPr>
        <w:t xml:space="preserve"> муниципальный район» </w:t>
      </w:r>
      <w:r w:rsidRPr="006E7DAD">
        <w:rPr>
          <w:rFonts w:ascii="Times New Roman" w:eastAsia="Arial Unicode MS" w:hAnsi="Times New Roman"/>
          <w:sz w:val="28"/>
          <w:szCs w:val="28"/>
        </w:rPr>
        <w:t>в  уставном  капитале Общества.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/>
        <w:ind w:firstLine="851"/>
        <w:rPr>
          <w:rFonts w:ascii="Times New Roman" w:eastAsia="Arial Unicode MS" w:hAnsi="Times New Roman"/>
          <w:sz w:val="28"/>
          <w:szCs w:val="28"/>
        </w:rPr>
      </w:pPr>
      <w:r w:rsidRPr="006E7DAD">
        <w:rPr>
          <w:rFonts w:ascii="Times New Roman" w:eastAsia="Arial Unicode MS" w:hAnsi="Times New Roman"/>
          <w:sz w:val="28"/>
          <w:szCs w:val="28"/>
        </w:rPr>
        <w:t xml:space="preserve">4.    Срок  выплаты  части  распределенной  прибыли  Общества  определяется  уставом Общества или решением общего собрания Общества о распределении прибыли и не должен превышать  шестьдесят  дней  со  дня  принятия  решения  о  распределении  прибыли  между </w:t>
      </w:r>
      <w:r w:rsidRPr="006E7DAD">
        <w:rPr>
          <w:rFonts w:ascii="Times New Roman" w:eastAsia="Arial Unicode MS" w:hAnsi="Times New Roman"/>
          <w:spacing w:val="2"/>
          <w:sz w:val="28"/>
          <w:szCs w:val="28"/>
        </w:rPr>
        <w:t>участниками  Общества.  В   случае</w:t>
      </w:r>
      <w:proofErr w:type="gramStart"/>
      <w:r w:rsidRPr="006E7DAD">
        <w:rPr>
          <w:rFonts w:ascii="Times New Roman" w:eastAsia="Arial Unicode MS" w:hAnsi="Times New Roman"/>
          <w:spacing w:val="2"/>
          <w:sz w:val="28"/>
          <w:szCs w:val="28"/>
        </w:rPr>
        <w:t>,</w:t>
      </w:r>
      <w:proofErr w:type="gramEnd"/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  если  срок  выплаты  части  распределенной  прибыли Общества уставом или решением общего собрания не определен, указанный срок считается </w:t>
      </w:r>
      <w:r w:rsidRPr="006E7DAD">
        <w:rPr>
          <w:rFonts w:ascii="Times New Roman" w:eastAsia="Arial Unicode MS" w:hAnsi="Times New Roman"/>
          <w:sz w:val="28"/>
          <w:szCs w:val="28"/>
        </w:rPr>
        <w:t>равным  шестидесяти  дням  со  дня  принятия  решения  о  распределении  прибыли  между участниками Общества.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-1"/>
          <w:sz w:val="28"/>
          <w:szCs w:val="28"/>
        </w:rPr>
        <w:t xml:space="preserve">5.   В   течение   пяти   рабочих   дней   со   дня   перечисления   части  чистой  прибыли </w:t>
      </w:r>
      <w:r w:rsidRPr="006E7DAD">
        <w:rPr>
          <w:rFonts w:ascii="Times New Roman" w:eastAsia="Arial Unicode MS" w:hAnsi="Times New Roman"/>
          <w:spacing w:val="2"/>
          <w:sz w:val="28"/>
          <w:szCs w:val="28"/>
        </w:rPr>
        <w:t>в бюджет Общество представляет в Комитет по имуществу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   копии   платежных </w:t>
      </w:r>
      <w:r w:rsidRPr="006E7DAD">
        <w:rPr>
          <w:rFonts w:ascii="Times New Roman" w:eastAsia="Arial Unicode MS" w:hAnsi="Times New Roman"/>
          <w:spacing w:val="2"/>
          <w:sz w:val="28"/>
          <w:szCs w:val="28"/>
        </w:rPr>
        <w:t xml:space="preserve">документов,  подтверждающих  перечисление </w:t>
      </w:r>
      <w:r w:rsidRPr="006E7DAD">
        <w:rPr>
          <w:rFonts w:ascii="Times New Roman" w:eastAsia="Arial Unicode MS" w:hAnsi="Times New Roman"/>
          <w:sz w:val="28"/>
          <w:szCs w:val="28"/>
        </w:rPr>
        <w:t>части чистой прибыли в бюджет.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6.  В  случае  нарушения  Обществом  срока  перечисления  в  бюджет  части чистой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прибыли к Обществу применяются финансовые санкции в </w:t>
      </w:r>
      <w:r w:rsidRPr="006E7DAD">
        <w:rPr>
          <w:rFonts w:ascii="Times New Roman" w:eastAsia="Arial Unicode MS" w:hAnsi="Times New Roman"/>
          <w:sz w:val="28"/>
          <w:szCs w:val="28"/>
        </w:rPr>
        <w:t>виде обязанности общества уплачивать проценты за периоды просрочки их уплаты в соответствии со ст. 395 Гражданского кодекса Российской Федерации.</w:t>
      </w:r>
    </w:p>
    <w:p w:rsidR="007556F1" w:rsidRPr="006E7DAD" w:rsidRDefault="007556F1" w:rsidP="007556F1">
      <w:pPr>
        <w:widowControl w:val="0"/>
        <w:autoSpaceDE w:val="0"/>
        <w:autoSpaceDN w:val="0"/>
        <w:adjustRightInd w:val="0"/>
        <w:spacing w:before="0" w:line="249" w:lineRule="auto"/>
        <w:ind w:firstLine="851"/>
        <w:rPr>
          <w:rFonts w:ascii="Times New Roman" w:eastAsia="Arial Unicode MS" w:hAnsi="Times New Roman"/>
          <w:szCs w:val="24"/>
        </w:rPr>
      </w:pPr>
      <w:r w:rsidRPr="006E7DAD">
        <w:rPr>
          <w:rFonts w:ascii="Times New Roman" w:eastAsia="Arial Unicode MS" w:hAnsi="Times New Roman"/>
          <w:spacing w:val="3"/>
          <w:sz w:val="28"/>
          <w:szCs w:val="28"/>
        </w:rPr>
        <w:t>7. Руководитель Общества</w:t>
      </w:r>
      <w:r>
        <w:rPr>
          <w:rFonts w:ascii="Times New Roman" w:eastAsia="Arial Unicode MS" w:hAnsi="Times New Roman"/>
          <w:spacing w:val="3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3"/>
          <w:sz w:val="28"/>
          <w:szCs w:val="28"/>
        </w:rPr>
        <w:t xml:space="preserve">несет персональную    ответственность    за </w:t>
      </w:r>
      <w:r w:rsidRPr="006E7DAD">
        <w:rPr>
          <w:rFonts w:ascii="Times New Roman" w:eastAsia="Arial Unicode MS" w:hAnsi="Times New Roman"/>
          <w:spacing w:val="5"/>
          <w:sz w:val="28"/>
          <w:szCs w:val="28"/>
        </w:rPr>
        <w:t>своевременное и полное перечисление в бюджет муниципального образования «</w:t>
      </w:r>
      <w:proofErr w:type="spellStart"/>
      <w:r w:rsidRPr="006E7DAD">
        <w:rPr>
          <w:rFonts w:ascii="Times New Roman" w:eastAsia="Arial Unicode MS" w:hAnsi="Times New Roman"/>
          <w:spacing w:val="5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pacing w:val="5"/>
          <w:sz w:val="28"/>
          <w:szCs w:val="28"/>
        </w:rPr>
        <w:t xml:space="preserve"> муниципальный район» части </w:t>
      </w:r>
      <w:r w:rsidRPr="006E7DAD">
        <w:rPr>
          <w:rFonts w:ascii="Times New Roman" w:eastAsia="Arial Unicode MS" w:hAnsi="Times New Roman"/>
          <w:spacing w:val="-1"/>
          <w:sz w:val="28"/>
          <w:szCs w:val="28"/>
        </w:rPr>
        <w:t xml:space="preserve">прибыли  Общества,  оставшейся  после  уплаты  налогов  и </w:t>
      </w:r>
      <w:r w:rsidRPr="006E7DAD">
        <w:rPr>
          <w:rFonts w:ascii="Times New Roman" w:eastAsia="Arial Unicode MS" w:hAnsi="Times New Roman"/>
          <w:sz w:val="28"/>
          <w:szCs w:val="28"/>
        </w:rPr>
        <w:t>иных обязательных платежей.</w:t>
      </w:r>
    </w:p>
    <w:p w:rsidR="007556F1" w:rsidRPr="006E7DAD" w:rsidRDefault="007556F1" w:rsidP="007556F1">
      <w:pPr>
        <w:tabs>
          <w:tab w:val="left" w:pos="4425"/>
        </w:tabs>
        <w:spacing w:before="0"/>
        <w:ind w:firstLine="851"/>
        <w:rPr>
          <w:rFonts w:ascii="Times New Roman" w:eastAsia="Arial Unicode MS" w:hAnsi="Times New Roman"/>
          <w:sz w:val="28"/>
          <w:szCs w:val="28"/>
          <w:lang w:eastAsia="en-US"/>
        </w:rPr>
      </w:pPr>
      <w:r w:rsidRPr="006E7DAD">
        <w:rPr>
          <w:rFonts w:ascii="Times New Roman" w:eastAsia="Arial Unicode MS" w:hAnsi="Times New Roman"/>
          <w:spacing w:val="-2"/>
          <w:sz w:val="28"/>
          <w:szCs w:val="28"/>
        </w:rPr>
        <w:t xml:space="preserve">8.  </w:t>
      </w:r>
      <w:proofErr w:type="gramStart"/>
      <w:r w:rsidRPr="006E7DAD">
        <w:rPr>
          <w:rFonts w:ascii="Times New Roman" w:eastAsia="Arial Unicode MS" w:hAnsi="Times New Roman"/>
          <w:spacing w:val="-2"/>
          <w:sz w:val="28"/>
          <w:szCs w:val="28"/>
        </w:rPr>
        <w:t>Комитет по имуществу</w:t>
      </w:r>
      <w:r w:rsidRPr="006E7DAD">
        <w:rPr>
          <w:rFonts w:ascii="Times New Roman" w:eastAsia="Arial Unicode MS" w:hAnsi="Times New Roman"/>
          <w:spacing w:val="1"/>
          <w:sz w:val="28"/>
          <w:szCs w:val="28"/>
        </w:rPr>
        <w:t xml:space="preserve">,   осуществляет   контроль   полноты   и   своевременности   исчисления   и перечисления в бюджет доходов в виде прибыли, приходящейся на доли в уставных </w:t>
      </w:r>
      <w:r w:rsidRPr="006E7DAD">
        <w:rPr>
          <w:rFonts w:ascii="Times New Roman" w:eastAsia="Arial Unicode MS" w:hAnsi="Times New Roman"/>
          <w:sz w:val="28"/>
          <w:szCs w:val="28"/>
        </w:rPr>
        <w:t>(складочных) капиталах, хозяйственных товариществ и обществ, принадлежащим муниципальному образованию «</w:t>
      </w:r>
      <w:proofErr w:type="spellStart"/>
      <w:r w:rsidRPr="006E7DAD">
        <w:rPr>
          <w:rFonts w:ascii="Times New Roman" w:eastAsia="Arial Unicode MS" w:hAnsi="Times New Roman"/>
          <w:sz w:val="28"/>
          <w:szCs w:val="28"/>
        </w:rPr>
        <w:t>Таштагольский</w:t>
      </w:r>
      <w:proofErr w:type="spellEnd"/>
      <w:r w:rsidRPr="006E7DAD">
        <w:rPr>
          <w:rFonts w:ascii="Times New Roman" w:eastAsia="Arial Unicode MS" w:hAnsi="Times New Roman"/>
          <w:sz w:val="28"/>
          <w:szCs w:val="28"/>
        </w:rPr>
        <w:t xml:space="preserve"> муниципальный район», на основании бухгалтерского баланса   и   отчета   о   финансовых   результатах   за   отчетный   финансовый   год, </w:t>
      </w:r>
      <w:r w:rsidRPr="006E7DAD">
        <w:rPr>
          <w:rFonts w:ascii="Times New Roman" w:eastAsia="Arial Unicode MS" w:hAnsi="Times New Roman"/>
          <w:spacing w:val="-2"/>
          <w:sz w:val="28"/>
          <w:szCs w:val="28"/>
        </w:rPr>
        <w:t xml:space="preserve">представляемых  Обществом  в  течение  30  рабочих  дней  с  момента  наступления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установленных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законодательством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>Российской</w:t>
      </w:r>
      <w:proofErr w:type="gramEnd"/>
      <w:r w:rsidRPr="006E7DAD">
        <w:rPr>
          <w:rFonts w:ascii="Times New Roman" w:eastAsia="Arial Unicode MS" w:hAnsi="Times New Roman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Федерации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о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 xml:space="preserve">налогах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pacing w:val="4"/>
          <w:sz w:val="28"/>
          <w:szCs w:val="28"/>
        </w:rPr>
        <w:t xml:space="preserve">и </w:t>
      </w:r>
      <w:r w:rsidRPr="006E7DAD">
        <w:rPr>
          <w:rFonts w:ascii="Times New Roman" w:eastAsia="Arial Unicode MS" w:hAnsi="Times New Roman"/>
          <w:spacing w:val="45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>сборах сроков предоставления годовой</w:t>
      </w:r>
      <w:r w:rsidRPr="006E7DA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6E7DAD">
        <w:rPr>
          <w:rFonts w:ascii="Times New Roman" w:eastAsia="Arial Unicode MS" w:hAnsi="Times New Roman"/>
          <w:sz w:val="28"/>
          <w:szCs w:val="28"/>
        </w:rPr>
        <w:t>бухгалтерской отчетности.</w:t>
      </w:r>
    </w:p>
    <w:p w:rsidR="007556F1" w:rsidRDefault="007556F1" w:rsidP="007556F1">
      <w:pPr>
        <w:spacing w:before="0"/>
        <w:ind w:firstLine="567"/>
        <w:rPr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7556F1" w:rsidRDefault="007556F1" w:rsidP="007556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A0250D" w:rsidRDefault="00A0250D"/>
    <w:sectPr w:rsidR="00A0250D" w:rsidSect="006E7DA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701" w:header="567" w:footer="720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202355"/>
      <w:docPartObj>
        <w:docPartGallery w:val="Page Numbers (Bottom of Page)"/>
        <w:docPartUnique/>
      </w:docPartObj>
    </w:sdtPr>
    <w:sdtEndPr/>
    <w:sdtContent>
      <w:p w:rsidR="00C46C24" w:rsidRDefault="007556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6C24" w:rsidRDefault="007556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24" w:rsidRDefault="007556F1">
    <w:pPr>
      <w:pStyle w:val="a5"/>
      <w:jc w:val="center"/>
    </w:pPr>
  </w:p>
  <w:p w:rsidR="00C46C24" w:rsidRDefault="007556F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7" w:rsidRDefault="007556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5157" w:rsidRDefault="007556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7" w:rsidRDefault="007556F1">
    <w:pPr>
      <w:pStyle w:val="a3"/>
      <w:framePr w:wrap="around" w:vAnchor="text" w:hAnchor="margin" w:xAlign="center" w:y="1"/>
      <w:rPr>
        <w:rStyle w:val="a7"/>
      </w:rPr>
    </w:pPr>
  </w:p>
  <w:p w:rsidR="00D95157" w:rsidRDefault="007556F1" w:rsidP="006E7DA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7" w:rsidRDefault="007556F1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1B"/>
    <w:rsid w:val="00012EF2"/>
    <w:rsid w:val="00045BDB"/>
    <w:rsid w:val="00045D26"/>
    <w:rsid w:val="0007185F"/>
    <w:rsid w:val="0007542F"/>
    <w:rsid w:val="000843CC"/>
    <w:rsid w:val="000B0513"/>
    <w:rsid w:val="000B5077"/>
    <w:rsid w:val="000C0F2D"/>
    <w:rsid w:val="000C56FE"/>
    <w:rsid w:val="000C7269"/>
    <w:rsid w:val="000F23C7"/>
    <w:rsid w:val="000F2751"/>
    <w:rsid w:val="000F2CD4"/>
    <w:rsid w:val="00101687"/>
    <w:rsid w:val="00115C62"/>
    <w:rsid w:val="00117CA7"/>
    <w:rsid w:val="00131D26"/>
    <w:rsid w:val="00133080"/>
    <w:rsid w:val="00142FEE"/>
    <w:rsid w:val="00153722"/>
    <w:rsid w:val="00154AF9"/>
    <w:rsid w:val="001603D3"/>
    <w:rsid w:val="001739B8"/>
    <w:rsid w:val="00173A55"/>
    <w:rsid w:val="00181691"/>
    <w:rsid w:val="0019653C"/>
    <w:rsid w:val="00196EFE"/>
    <w:rsid w:val="001B2B59"/>
    <w:rsid w:val="001B54C6"/>
    <w:rsid w:val="001F5221"/>
    <w:rsid w:val="002267A1"/>
    <w:rsid w:val="002409CB"/>
    <w:rsid w:val="002658E3"/>
    <w:rsid w:val="00283B09"/>
    <w:rsid w:val="00296D50"/>
    <w:rsid w:val="002A485C"/>
    <w:rsid w:val="002D294F"/>
    <w:rsid w:val="002D4078"/>
    <w:rsid w:val="002F2793"/>
    <w:rsid w:val="002F582E"/>
    <w:rsid w:val="00303234"/>
    <w:rsid w:val="00304BED"/>
    <w:rsid w:val="00342AD9"/>
    <w:rsid w:val="0035167C"/>
    <w:rsid w:val="003556E6"/>
    <w:rsid w:val="00357167"/>
    <w:rsid w:val="0037267B"/>
    <w:rsid w:val="003833A4"/>
    <w:rsid w:val="00385727"/>
    <w:rsid w:val="00387793"/>
    <w:rsid w:val="00392B26"/>
    <w:rsid w:val="003B54CA"/>
    <w:rsid w:val="003B6520"/>
    <w:rsid w:val="003B7EE3"/>
    <w:rsid w:val="003D7D97"/>
    <w:rsid w:val="00416A51"/>
    <w:rsid w:val="004400EE"/>
    <w:rsid w:val="00446279"/>
    <w:rsid w:val="00460440"/>
    <w:rsid w:val="00462F06"/>
    <w:rsid w:val="004C598B"/>
    <w:rsid w:val="004C754F"/>
    <w:rsid w:val="004D7E71"/>
    <w:rsid w:val="0050209F"/>
    <w:rsid w:val="00572775"/>
    <w:rsid w:val="005A6927"/>
    <w:rsid w:val="005B3406"/>
    <w:rsid w:val="005D7BA8"/>
    <w:rsid w:val="005E1F78"/>
    <w:rsid w:val="005F07D0"/>
    <w:rsid w:val="005F1B1E"/>
    <w:rsid w:val="005F40F9"/>
    <w:rsid w:val="005F5241"/>
    <w:rsid w:val="00604290"/>
    <w:rsid w:val="0061689E"/>
    <w:rsid w:val="00621D94"/>
    <w:rsid w:val="0062469A"/>
    <w:rsid w:val="00644609"/>
    <w:rsid w:val="00652021"/>
    <w:rsid w:val="00666523"/>
    <w:rsid w:val="006B17EC"/>
    <w:rsid w:val="006B21EA"/>
    <w:rsid w:val="006E5E8F"/>
    <w:rsid w:val="00715A05"/>
    <w:rsid w:val="0072331C"/>
    <w:rsid w:val="00745AE7"/>
    <w:rsid w:val="007556F1"/>
    <w:rsid w:val="00774E0F"/>
    <w:rsid w:val="00777D8C"/>
    <w:rsid w:val="00785F22"/>
    <w:rsid w:val="007C119A"/>
    <w:rsid w:val="007D02A7"/>
    <w:rsid w:val="007D38FC"/>
    <w:rsid w:val="007D398D"/>
    <w:rsid w:val="007F4512"/>
    <w:rsid w:val="007F7A6E"/>
    <w:rsid w:val="0080021B"/>
    <w:rsid w:val="008109B1"/>
    <w:rsid w:val="008117CF"/>
    <w:rsid w:val="00827961"/>
    <w:rsid w:val="00830D85"/>
    <w:rsid w:val="00841754"/>
    <w:rsid w:val="00847129"/>
    <w:rsid w:val="0085002A"/>
    <w:rsid w:val="00850ACC"/>
    <w:rsid w:val="008536F6"/>
    <w:rsid w:val="0086040E"/>
    <w:rsid w:val="00866594"/>
    <w:rsid w:val="008873DC"/>
    <w:rsid w:val="008F38B6"/>
    <w:rsid w:val="008F4DB9"/>
    <w:rsid w:val="008F66A1"/>
    <w:rsid w:val="0090351A"/>
    <w:rsid w:val="00915976"/>
    <w:rsid w:val="00953C4C"/>
    <w:rsid w:val="009725B1"/>
    <w:rsid w:val="009B3CBD"/>
    <w:rsid w:val="009B7F17"/>
    <w:rsid w:val="009E120A"/>
    <w:rsid w:val="009E25D8"/>
    <w:rsid w:val="009E74A0"/>
    <w:rsid w:val="009F6331"/>
    <w:rsid w:val="00A0250D"/>
    <w:rsid w:val="00A06746"/>
    <w:rsid w:val="00A50DF9"/>
    <w:rsid w:val="00A53BA3"/>
    <w:rsid w:val="00A60414"/>
    <w:rsid w:val="00A7263A"/>
    <w:rsid w:val="00A81BBD"/>
    <w:rsid w:val="00AB26E9"/>
    <w:rsid w:val="00AB6413"/>
    <w:rsid w:val="00AC68C2"/>
    <w:rsid w:val="00B03DBC"/>
    <w:rsid w:val="00B04E3C"/>
    <w:rsid w:val="00B0719D"/>
    <w:rsid w:val="00B11D2E"/>
    <w:rsid w:val="00B146A8"/>
    <w:rsid w:val="00B21060"/>
    <w:rsid w:val="00B23C49"/>
    <w:rsid w:val="00B44C99"/>
    <w:rsid w:val="00B54EAC"/>
    <w:rsid w:val="00B75A96"/>
    <w:rsid w:val="00BA1E31"/>
    <w:rsid w:val="00BE2B40"/>
    <w:rsid w:val="00BE6E9B"/>
    <w:rsid w:val="00C0558F"/>
    <w:rsid w:val="00C25330"/>
    <w:rsid w:val="00C3225D"/>
    <w:rsid w:val="00C51DF6"/>
    <w:rsid w:val="00C57638"/>
    <w:rsid w:val="00C6537B"/>
    <w:rsid w:val="00C77236"/>
    <w:rsid w:val="00C8048E"/>
    <w:rsid w:val="00C83795"/>
    <w:rsid w:val="00C86698"/>
    <w:rsid w:val="00C96135"/>
    <w:rsid w:val="00CA62A5"/>
    <w:rsid w:val="00CC010A"/>
    <w:rsid w:val="00CD3181"/>
    <w:rsid w:val="00CE4A0D"/>
    <w:rsid w:val="00CF370B"/>
    <w:rsid w:val="00CF3802"/>
    <w:rsid w:val="00D042BA"/>
    <w:rsid w:val="00D04FFC"/>
    <w:rsid w:val="00D1469D"/>
    <w:rsid w:val="00D25068"/>
    <w:rsid w:val="00D27EF5"/>
    <w:rsid w:val="00D3174E"/>
    <w:rsid w:val="00D4107A"/>
    <w:rsid w:val="00D45A49"/>
    <w:rsid w:val="00D77A84"/>
    <w:rsid w:val="00DA3B3B"/>
    <w:rsid w:val="00DA65F3"/>
    <w:rsid w:val="00DA7161"/>
    <w:rsid w:val="00DB0344"/>
    <w:rsid w:val="00DC0DA6"/>
    <w:rsid w:val="00DD31C7"/>
    <w:rsid w:val="00DD77E9"/>
    <w:rsid w:val="00E04968"/>
    <w:rsid w:val="00E06817"/>
    <w:rsid w:val="00E21268"/>
    <w:rsid w:val="00E27C26"/>
    <w:rsid w:val="00E44690"/>
    <w:rsid w:val="00E741E7"/>
    <w:rsid w:val="00E77F8A"/>
    <w:rsid w:val="00EB3787"/>
    <w:rsid w:val="00ED2602"/>
    <w:rsid w:val="00ED3FFF"/>
    <w:rsid w:val="00EE1523"/>
    <w:rsid w:val="00EE1F19"/>
    <w:rsid w:val="00EE2782"/>
    <w:rsid w:val="00F0664D"/>
    <w:rsid w:val="00F06A6F"/>
    <w:rsid w:val="00F10F58"/>
    <w:rsid w:val="00F11EFA"/>
    <w:rsid w:val="00F2609C"/>
    <w:rsid w:val="00F63FE4"/>
    <w:rsid w:val="00F671CA"/>
    <w:rsid w:val="00F7488B"/>
    <w:rsid w:val="00F8116D"/>
    <w:rsid w:val="00F96AFC"/>
    <w:rsid w:val="00FA405B"/>
    <w:rsid w:val="00FA6A84"/>
    <w:rsid w:val="00FB4E07"/>
    <w:rsid w:val="00FD6E71"/>
    <w:rsid w:val="00FD7BF9"/>
    <w:rsid w:val="00FE08D9"/>
    <w:rsid w:val="00FE3C5E"/>
    <w:rsid w:val="00FE40BA"/>
    <w:rsid w:val="00FE6CF4"/>
    <w:rsid w:val="00FE7C01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1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56F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556F1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7556F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6F1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styleId="a7">
    <w:name w:val="page number"/>
    <w:basedOn w:val="a0"/>
    <w:rsid w:val="007556F1"/>
  </w:style>
  <w:style w:type="paragraph" w:customStyle="1" w:styleId="formattext">
    <w:name w:val="formattext"/>
    <w:basedOn w:val="a"/>
    <w:rsid w:val="007556F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1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56F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556F1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7556F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6F1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styleId="a7">
    <w:name w:val="page number"/>
    <w:basedOn w:val="a0"/>
    <w:rsid w:val="007556F1"/>
  </w:style>
  <w:style w:type="paragraph" w:customStyle="1" w:styleId="formattext">
    <w:name w:val="formattext"/>
    <w:basedOn w:val="a"/>
    <w:rsid w:val="007556F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2025-08-20T02:58:00Z</dcterms:created>
  <dcterms:modified xsi:type="dcterms:W3CDTF">2025-08-20T02:59:00Z</dcterms:modified>
</cp:coreProperties>
</file>