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41" w:rsidRPr="00752BF6" w:rsidRDefault="00087C41" w:rsidP="00087C41">
      <w:pPr>
        <w:ind w:firstLine="708"/>
        <w:jc w:val="right"/>
        <w:rPr>
          <w:sz w:val="28"/>
          <w:szCs w:val="28"/>
        </w:rPr>
      </w:pPr>
      <w:r w:rsidRPr="00535C33">
        <w:rPr>
          <w:sz w:val="28"/>
          <w:szCs w:val="28"/>
        </w:rPr>
        <w:t xml:space="preserve">Приложение </w:t>
      </w:r>
      <w:r w:rsidRPr="00752BF6">
        <w:rPr>
          <w:sz w:val="28"/>
          <w:szCs w:val="28"/>
        </w:rPr>
        <w:t>№ 1 к</w:t>
      </w:r>
      <w:r w:rsidRPr="00C21A42">
        <w:rPr>
          <w:sz w:val="28"/>
          <w:szCs w:val="28"/>
        </w:rPr>
        <w:t xml:space="preserve"> </w:t>
      </w:r>
      <w:r>
        <w:rPr>
          <w:sz w:val="28"/>
          <w:szCs w:val="28"/>
        </w:rPr>
        <w:t>решению</w:t>
      </w:r>
    </w:p>
    <w:p w:rsidR="00087C41" w:rsidRPr="00535C33" w:rsidRDefault="00087C41" w:rsidP="00087C41">
      <w:pPr>
        <w:ind w:firstLine="708"/>
        <w:jc w:val="right"/>
        <w:rPr>
          <w:sz w:val="28"/>
          <w:szCs w:val="28"/>
        </w:rPr>
      </w:pPr>
      <w:r w:rsidRPr="00535C33">
        <w:rPr>
          <w:sz w:val="28"/>
          <w:szCs w:val="28"/>
        </w:rPr>
        <w:t>Совета народных депутатов</w:t>
      </w:r>
    </w:p>
    <w:p w:rsidR="00087C41" w:rsidRPr="00535C33" w:rsidRDefault="00087C41" w:rsidP="00087C41">
      <w:pPr>
        <w:ind w:firstLine="708"/>
        <w:jc w:val="right"/>
        <w:rPr>
          <w:sz w:val="28"/>
          <w:szCs w:val="28"/>
        </w:rPr>
      </w:pPr>
      <w:proofErr w:type="spellStart"/>
      <w:r w:rsidRPr="00535C33">
        <w:rPr>
          <w:sz w:val="28"/>
          <w:szCs w:val="28"/>
        </w:rPr>
        <w:t>Таштагольского</w:t>
      </w:r>
      <w:proofErr w:type="spellEnd"/>
      <w:r w:rsidRPr="00535C33">
        <w:rPr>
          <w:sz w:val="28"/>
          <w:szCs w:val="28"/>
        </w:rPr>
        <w:t xml:space="preserve"> муниципального района         </w:t>
      </w:r>
    </w:p>
    <w:p w:rsidR="00087C41" w:rsidRPr="00DC31F0" w:rsidRDefault="00087C41" w:rsidP="00087C41">
      <w:pPr>
        <w:jc w:val="right"/>
        <w:rPr>
          <w:color w:val="000000" w:themeColor="text1"/>
          <w:sz w:val="28"/>
          <w:szCs w:val="28"/>
        </w:rPr>
      </w:pPr>
      <w:r w:rsidRPr="00DC31F0">
        <w:rPr>
          <w:color w:val="000000" w:themeColor="text1"/>
          <w:sz w:val="28"/>
          <w:szCs w:val="28"/>
        </w:rPr>
        <w:t xml:space="preserve">      от </w:t>
      </w:r>
      <w:r>
        <w:rPr>
          <w:color w:val="000000" w:themeColor="text1"/>
          <w:sz w:val="28"/>
          <w:szCs w:val="28"/>
        </w:rPr>
        <w:t>22</w:t>
      </w:r>
      <w:r w:rsidRPr="00DC31F0">
        <w:rPr>
          <w:color w:val="000000" w:themeColor="text1"/>
          <w:sz w:val="28"/>
          <w:szCs w:val="28"/>
        </w:rPr>
        <w:t xml:space="preserve"> апреля 202</w:t>
      </w:r>
      <w:r>
        <w:rPr>
          <w:color w:val="000000" w:themeColor="text1"/>
          <w:sz w:val="28"/>
          <w:szCs w:val="28"/>
        </w:rPr>
        <w:t>5</w:t>
      </w:r>
      <w:r w:rsidRPr="00DC31F0">
        <w:rPr>
          <w:color w:val="000000" w:themeColor="text1"/>
          <w:sz w:val="28"/>
          <w:szCs w:val="28"/>
        </w:rPr>
        <w:t xml:space="preserve"> г. №</w:t>
      </w:r>
      <w:r>
        <w:rPr>
          <w:color w:val="000000" w:themeColor="text1"/>
          <w:sz w:val="28"/>
          <w:szCs w:val="28"/>
        </w:rPr>
        <w:t xml:space="preserve"> 117</w:t>
      </w:r>
      <w:r w:rsidRPr="00DC31F0">
        <w:rPr>
          <w:color w:val="000000" w:themeColor="text1"/>
          <w:sz w:val="28"/>
          <w:szCs w:val="28"/>
        </w:rPr>
        <w:t>-рр</w:t>
      </w:r>
    </w:p>
    <w:p w:rsidR="00087C41" w:rsidRPr="00DC31F0" w:rsidRDefault="00087C41" w:rsidP="00087C41">
      <w:pPr>
        <w:ind w:firstLine="708"/>
        <w:jc w:val="both"/>
        <w:rPr>
          <w:color w:val="000000" w:themeColor="text1"/>
          <w:sz w:val="28"/>
          <w:szCs w:val="28"/>
        </w:rPr>
      </w:pPr>
      <w:r w:rsidRPr="00DC31F0">
        <w:rPr>
          <w:color w:val="000000" w:themeColor="text1"/>
          <w:sz w:val="28"/>
          <w:szCs w:val="28"/>
        </w:rPr>
        <w:t xml:space="preserve">                           </w:t>
      </w:r>
    </w:p>
    <w:p w:rsidR="00087C41" w:rsidRPr="00535C33" w:rsidRDefault="00087C41" w:rsidP="00087C41">
      <w:pPr>
        <w:ind w:firstLine="708"/>
        <w:jc w:val="both"/>
        <w:rPr>
          <w:sz w:val="28"/>
          <w:szCs w:val="28"/>
        </w:rPr>
      </w:pPr>
    </w:p>
    <w:p w:rsidR="00087C41" w:rsidRPr="0043760D" w:rsidRDefault="00087C41" w:rsidP="00087C41">
      <w:pPr>
        <w:pStyle w:val="ConsPlusNormal"/>
        <w:tabs>
          <w:tab w:val="left" w:pos="2940"/>
        </w:tabs>
        <w:jc w:val="center"/>
        <w:rPr>
          <w:rFonts w:ascii="Times New Roman" w:hAnsi="Times New Roman" w:cs="Times New Roman"/>
          <w:sz w:val="28"/>
          <w:szCs w:val="28"/>
        </w:rPr>
      </w:pPr>
      <w:r w:rsidRPr="0043760D">
        <w:rPr>
          <w:rFonts w:ascii="Times New Roman" w:hAnsi="Times New Roman" w:cs="Times New Roman"/>
          <w:b/>
          <w:bCs/>
          <w:sz w:val="28"/>
          <w:szCs w:val="28"/>
        </w:rPr>
        <w:t>Доходы местного бюджета</w:t>
      </w:r>
    </w:p>
    <w:p w:rsidR="00087C41" w:rsidRPr="001C5AA0" w:rsidRDefault="00087C41" w:rsidP="00087C41">
      <w:pPr>
        <w:jc w:val="center"/>
        <w:rPr>
          <w:color w:val="FF0000"/>
          <w:sz w:val="28"/>
          <w:szCs w:val="28"/>
        </w:rPr>
      </w:pPr>
      <w:r w:rsidRPr="0043760D">
        <w:rPr>
          <w:b/>
          <w:bCs/>
          <w:sz w:val="28"/>
          <w:szCs w:val="28"/>
        </w:rPr>
        <w:t>по кодам классификации доходов бюджета за 202</w:t>
      </w:r>
      <w:r>
        <w:rPr>
          <w:b/>
          <w:bCs/>
          <w:sz w:val="28"/>
          <w:szCs w:val="28"/>
        </w:rPr>
        <w:t>4</w:t>
      </w:r>
      <w:r w:rsidRPr="0043760D">
        <w:rPr>
          <w:b/>
          <w:bCs/>
          <w:sz w:val="28"/>
          <w:szCs w:val="28"/>
        </w:rPr>
        <w:t xml:space="preserve"> год</w:t>
      </w:r>
    </w:p>
    <w:p w:rsidR="00087C41" w:rsidRPr="00535C33" w:rsidRDefault="00087C41" w:rsidP="00087C41">
      <w:pPr>
        <w:pStyle w:val="ConsPlusNormal"/>
        <w:tabs>
          <w:tab w:val="left" w:pos="2940"/>
        </w:tabs>
        <w:jc w:val="both"/>
        <w:rPr>
          <w:rFonts w:ascii="Times New Roman" w:hAnsi="Times New Roman" w:cs="Times New Roman"/>
          <w:sz w:val="28"/>
          <w:szCs w:val="28"/>
        </w:rPr>
      </w:pPr>
    </w:p>
    <w:p w:rsidR="00087C41" w:rsidRPr="000E2DE8" w:rsidRDefault="00087C41" w:rsidP="00087C41">
      <w:pPr>
        <w:pStyle w:val="ConsPlusNormal"/>
        <w:tabs>
          <w:tab w:val="left" w:pos="2940"/>
        </w:tabs>
        <w:jc w:val="center"/>
        <w:rPr>
          <w:rFonts w:ascii="Times New Roman" w:hAnsi="Times New Roman" w:cs="Times New Roman"/>
          <w:sz w:val="20"/>
          <w:szCs w:val="20"/>
        </w:rPr>
      </w:pPr>
      <w:r w:rsidRPr="000E2DE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E2DE8">
        <w:rPr>
          <w:rFonts w:ascii="Times New Roman" w:hAnsi="Times New Roman" w:cs="Times New Roman"/>
          <w:color w:val="000000"/>
          <w:sz w:val="20"/>
          <w:szCs w:val="20"/>
        </w:rPr>
        <w:t xml:space="preserve">              (</w:t>
      </w:r>
      <w:proofErr w:type="spellStart"/>
      <w:r w:rsidRPr="000E2DE8">
        <w:rPr>
          <w:rFonts w:ascii="Times New Roman" w:hAnsi="Times New Roman" w:cs="Times New Roman"/>
          <w:color w:val="000000"/>
          <w:sz w:val="20"/>
          <w:szCs w:val="20"/>
        </w:rPr>
        <w:t>тыс</w:t>
      </w:r>
      <w:proofErr w:type="gramStart"/>
      <w:r w:rsidRPr="000E2DE8">
        <w:rPr>
          <w:rFonts w:ascii="Times New Roman" w:hAnsi="Times New Roman" w:cs="Times New Roman"/>
          <w:color w:val="000000"/>
          <w:sz w:val="20"/>
          <w:szCs w:val="20"/>
        </w:rPr>
        <w:t>.р</w:t>
      </w:r>
      <w:proofErr w:type="gramEnd"/>
      <w:r w:rsidRPr="000E2DE8">
        <w:rPr>
          <w:rFonts w:ascii="Times New Roman" w:hAnsi="Times New Roman" w:cs="Times New Roman"/>
          <w:color w:val="000000"/>
          <w:sz w:val="20"/>
          <w:szCs w:val="20"/>
        </w:rPr>
        <w:t>уб</w:t>
      </w:r>
      <w:proofErr w:type="spellEnd"/>
      <w:r w:rsidRPr="000E2DE8">
        <w:rPr>
          <w:rFonts w:ascii="Times New Roman" w:hAnsi="Times New Roman" w:cs="Times New Roman"/>
          <w:color w:val="000000"/>
          <w:sz w:val="20"/>
          <w:szCs w:val="20"/>
        </w:rPr>
        <w:t>.</w:t>
      </w:r>
      <w:r w:rsidRPr="000E2DE8">
        <w:rPr>
          <w:color w:val="000000"/>
          <w:sz w:val="20"/>
          <w:szCs w:val="20"/>
        </w:rPr>
        <w:t>)</w:t>
      </w:r>
    </w:p>
    <w:tbl>
      <w:tblPr>
        <w:tblW w:w="9938" w:type="dxa"/>
        <w:tblInd w:w="93" w:type="dxa"/>
        <w:tblLayout w:type="fixed"/>
        <w:tblLook w:val="04A0" w:firstRow="1" w:lastRow="0" w:firstColumn="1" w:lastColumn="0" w:noHBand="0" w:noVBand="1"/>
      </w:tblPr>
      <w:tblGrid>
        <w:gridCol w:w="2850"/>
        <w:gridCol w:w="503"/>
        <w:gridCol w:w="646"/>
        <w:gridCol w:w="816"/>
        <w:gridCol w:w="576"/>
        <w:gridCol w:w="1651"/>
        <w:gridCol w:w="1620"/>
        <w:gridCol w:w="1276"/>
      </w:tblGrid>
      <w:tr w:rsidR="00087C41" w:rsidRPr="00111180" w:rsidTr="000F5931">
        <w:trPr>
          <w:trHeight w:val="192"/>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7C41" w:rsidRPr="00111180" w:rsidRDefault="00087C41" w:rsidP="000F5931">
            <w:pPr>
              <w:jc w:val="center"/>
              <w:rPr>
                <w:b/>
                <w:bCs/>
              </w:rPr>
            </w:pPr>
            <w:r w:rsidRPr="00111180">
              <w:rPr>
                <w:b/>
                <w:bCs/>
              </w:rPr>
              <w:t>Наименование</w:t>
            </w:r>
          </w:p>
        </w:tc>
        <w:tc>
          <w:tcPr>
            <w:tcW w:w="2541" w:type="dxa"/>
            <w:gridSpan w:val="4"/>
            <w:tcBorders>
              <w:top w:val="single" w:sz="4" w:space="0" w:color="auto"/>
              <w:left w:val="nil"/>
              <w:bottom w:val="single" w:sz="4" w:space="0" w:color="auto"/>
              <w:right w:val="single" w:sz="4" w:space="0" w:color="000000"/>
            </w:tcBorders>
            <w:shd w:val="clear" w:color="auto" w:fill="auto"/>
            <w:vAlign w:val="center"/>
            <w:hideMark/>
          </w:tcPr>
          <w:p w:rsidR="00087C41" w:rsidRPr="00111180" w:rsidRDefault="00087C41" w:rsidP="000F5931">
            <w:pPr>
              <w:jc w:val="center"/>
              <w:rPr>
                <w:b/>
                <w:bCs/>
              </w:rPr>
            </w:pPr>
            <w:r w:rsidRPr="00111180">
              <w:rPr>
                <w:b/>
                <w:bCs/>
              </w:rPr>
              <w:t>Коды классификации</w:t>
            </w:r>
          </w:p>
        </w:tc>
        <w:tc>
          <w:tcPr>
            <w:tcW w:w="1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7C41" w:rsidRPr="00111180" w:rsidRDefault="00087C41" w:rsidP="000F5931">
            <w:pPr>
              <w:jc w:val="center"/>
              <w:rPr>
                <w:b/>
                <w:bCs/>
              </w:rPr>
            </w:pPr>
            <w:r w:rsidRPr="00111180">
              <w:rPr>
                <w:b/>
                <w:bCs/>
              </w:rPr>
              <w:t>Утверждено решением о бюджете</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7C41" w:rsidRPr="00111180" w:rsidRDefault="00087C41" w:rsidP="000F5931">
            <w:pPr>
              <w:jc w:val="center"/>
              <w:rPr>
                <w:b/>
                <w:bCs/>
              </w:rPr>
            </w:pPr>
            <w:r w:rsidRPr="00111180">
              <w:rPr>
                <w:b/>
                <w:bCs/>
              </w:rPr>
              <w:t>Исполнено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7C41" w:rsidRPr="00111180" w:rsidRDefault="00087C41" w:rsidP="000F5931">
            <w:pPr>
              <w:jc w:val="center"/>
              <w:rPr>
                <w:b/>
                <w:bCs/>
              </w:rPr>
            </w:pPr>
            <w:r w:rsidRPr="00111180">
              <w:rPr>
                <w:b/>
                <w:bCs/>
              </w:rPr>
              <w:t>Процент исполнения</w:t>
            </w:r>
          </w:p>
        </w:tc>
      </w:tr>
      <w:tr w:rsidR="00087C41" w:rsidRPr="00111180" w:rsidTr="000F5931">
        <w:trPr>
          <w:trHeight w:val="204"/>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087C41" w:rsidRPr="00111180" w:rsidRDefault="00087C41" w:rsidP="000F5931">
            <w:pPr>
              <w:rPr>
                <w:b/>
                <w:bCs/>
              </w:rPr>
            </w:pPr>
          </w:p>
        </w:tc>
        <w:tc>
          <w:tcPr>
            <w:tcW w:w="503" w:type="dxa"/>
            <w:tcBorders>
              <w:top w:val="nil"/>
              <w:left w:val="nil"/>
              <w:bottom w:val="single" w:sz="4" w:space="0" w:color="auto"/>
              <w:right w:val="single" w:sz="4" w:space="0" w:color="auto"/>
            </w:tcBorders>
            <w:shd w:val="clear" w:color="auto" w:fill="auto"/>
            <w:vAlign w:val="center"/>
            <w:hideMark/>
          </w:tcPr>
          <w:p w:rsidR="00087C41" w:rsidRPr="00111180" w:rsidRDefault="00087C41" w:rsidP="000F5931">
            <w:pPr>
              <w:jc w:val="center"/>
              <w:rPr>
                <w:b/>
                <w:bCs/>
              </w:rPr>
            </w:pPr>
            <w:r w:rsidRPr="00111180">
              <w:rPr>
                <w:b/>
                <w:bCs/>
              </w:rPr>
              <w:t>Гр</w:t>
            </w:r>
          </w:p>
        </w:tc>
        <w:tc>
          <w:tcPr>
            <w:tcW w:w="646" w:type="dxa"/>
            <w:tcBorders>
              <w:top w:val="nil"/>
              <w:left w:val="nil"/>
              <w:bottom w:val="single" w:sz="4" w:space="0" w:color="auto"/>
              <w:right w:val="single" w:sz="4" w:space="0" w:color="auto"/>
            </w:tcBorders>
            <w:shd w:val="clear" w:color="auto" w:fill="auto"/>
            <w:vAlign w:val="center"/>
            <w:hideMark/>
          </w:tcPr>
          <w:p w:rsidR="00087C41" w:rsidRPr="00111180" w:rsidRDefault="00087C41" w:rsidP="000F5931">
            <w:pPr>
              <w:jc w:val="center"/>
              <w:rPr>
                <w:b/>
                <w:bCs/>
              </w:rPr>
            </w:pPr>
            <w:proofErr w:type="spellStart"/>
            <w:r w:rsidRPr="00111180">
              <w:rPr>
                <w:b/>
                <w:bCs/>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087C41" w:rsidRPr="00111180" w:rsidRDefault="00087C41" w:rsidP="000F5931">
            <w:pPr>
              <w:jc w:val="center"/>
              <w:rPr>
                <w:b/>
                <w:bCs/>
              </w:rPr>
            </w:pPr>
            <w:proofErr w:type="spellStart"/>
            <w:proofErr w:type="gramStart"/>
            <w:r w:rsidRPr="00111180">
              <w:rPr>
                <w:b/>
                <w:bCs/>
              </w:rPr>
              <w:t>Ст</w:t>
            </w:r>
            <w:proofErr w:type="spellEnd"/>
            <w:proofErr w:type="gramEnd"/>
          </w:p>
        </w:tc>
        <w:tc>
          <w:tcPr>
            <w:tcW w:w="576" w:type="dxa"/>
            <w:tcBorders>
              <w:top w:val="nil"/>
              <w:left w:val="nil"/>
              <w:bottom w:val="nil"/>
              <w:right w:val="nil"/>
            </w:tcBorders>
            <w:shd w:val="clear" w:color="auto" w:fill="auto"/>
            <w:vAlign w:val="center"/>
            <w:hideMark/>
          </w:tcPr>
          <w:p w:rsidR="00087C41" w:rsidRPr="00111180" w:rsidRDefault="00087C41" w:rsidP="000F5931">
            <w:pPr>
              <w:jc w:val="center"/>
              <w:rPr>
                <w:b/>
                <w:bCs/>
              </w:rPr>
            </w:pPr>
            <w:r w:rsidRPr="00111180">
              <w:rPr>
                <w:b/>
                <w:bCs/>
              </w:rPr>
              <w:t>АГ</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087C41" w:rsidRPr="00111180" w:rsidRDefault="00087C41" w:rsidP="000F5931">
            <w:pPr>
              <w:rPr>
                <w:b/>
                <w:bCs/>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087C41" w:rsidRPr="00111180" w:rsidRDefault="00087C41" w:rsidP="000F5931">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87C41" w:rsidRPr="00111180" w:rsidRDefault="00087C41" w:rsidP="000F5931">
            <w:pPr>
              <w:rPr>
                <w:b/>
                <w:bCs/>
              </w:rPr>
            </w:pPr>
          </w:p>
        </w:tc>
      </w:tr>
      <w:tr w:rsidR="00087C41" w:rsidRPr="00111180" w:rsidTr="000F5931">
        <w:trPr>
          <w:trHeight w:val="192"/>
        </w:trPr>
        <w:tc>
          <w:tcPr>
            <w:tcW w:w="2850" w:type="dxa"/>
            <w:tcBorders>
              <w:top w:val="nil"/>
              <w:left w:val="single" w:sz="4" w:space="0" w:color="auto"/>
              <w:bottom w:val="single" w:sz="4" w:space="0" w:color="auto"/>
              <w:right w:val="nil"/>
            </w:tcBorders>
            <w:shd w:val="clear" w:color="auto" w:fill="auto"/>
            <w:noWrap/>
            <w:vAlign w:val="bottom"/>
            <w:hideMark/>
          </w:tcPr>
          <w:p w:rsidR="00087C41" w:rsidRPr="00111180" w:rsidRDefault="00087C41" w:rsidP="000F5931">
            <w:pPr>
              <w:jc w:val="center"/>
              <w:rPr>
                <w:b/>
                <w:bCs/>
              </w:rPr>
            </w:pPr>
            <w:r w:rsidRPr="00111180">
              <w:rPr>
                <w:b/>
                <w:bCs/>
              </w:rPr>
              <w:t>1</w:t>
            </w:r>
          </w:p>
        </w:tc>
        <w:tc>
          <w:tcPr>
            <w:tcW w:w="503" w:type="dxa"/>
            <w:tcBorders>
              <w:top w:val="nil"/>
              <w:left w:val="single" w:sz="4" w:space="0" w:color="auto"/>
              <w:bottom w:val="nil"/>
              <w:right w:val="single" w:sz="4" w:space="0" w:color="auto"/>
            </w:tcBorders>
            <w:shd w:val="clear" w:color="auto" w:fill="auto"/>
            <w:noWrap/>
            <w:vAlign w:val="bottom"/>
            <w:hideMark/>
          </w:tcPr>
          <w:p w:rsidR="00087C41" w:rsidRPr="00111180" w:rsidRDefault="00087C41" w:rsidP="000F5931">
            <w:pPr>
              <w:jc w:val="center"/>
              <w:rPr>
                <w:b/>
                <w:bCs/>
              </w:rPr>
            </w:pPr>
            <w:r w:rsidRPr="00111180">
              <w:rPr>
                <w:b/>
                <w:bCs/>
              </w:rPr>
              <w:t>2</w:t>
            </w:r>
          </w:p>
        </w:tc>
        <w:tc>
          <w:tcPr>
            <w:tcW w:w="646" w:type="dxa"/>
            <w:tcBorders>
              <w:top w:val="nil"/>
              <w:left w:val="nil"/>
              <w:bottom w:val="nil"/>
              <w:right w:val="single" w:sz="4" w:space="0" w:color="auto"/>
            </w:tcBorders>
            <w:shd w:val="clear" w:color="auto" w:fill="auto"/>
            <w:noWrap/>
            <w:vAlign w:val="bottom"/>
            <w:hideMark/>
          </w:tcPr>
          <w:p w:rsidR="00087C41" w:rsidRPr="00111180" w:rsidRDefault="00087C41" w:rsidP="000F5931">
            <w:pPr>
              <w:jc w:val="center"/>
              <w:rPr>
                <w:b/>
                <w:bCs/>
              </w:rPr>
            </w:pPr>
            <w:r w:rsidRPr="00111180">
              <w:rPr>
                <w:b/>
                <w:bCs/>
              </w:rPr>
              <w:t>3</w:t>
            </w:r>
          </w:p>
        </w:tc>
        <w:tc>
          <w:tcPr>
            <w:tcW w:w="816" w:type="dxa"/>
            <w:tcBorders>
              <w:top w:val="nil"/>
              <w:left w:val="nil"/>
              <w:bottom w:val="nil"/>
              <w:right w:val="single" w:sz="4" w:space="0" w:color="auto"/>
            </w:tcBorders>
            <w:shd w:val="clear" w:color="auto" w:fill="auto"/>
            <w:noWrap/>
            <w:vAlign w:val="bottom"/>
            <w:hideMark/>
          </w:tcPr>
          <w:p w:rsidR="00087C41" w:rsidRPr="00111180" w:rsidRDefault="00087C41" w:rsidP="000F5931">
            <w:pPr>
              <w:jc w:val="center"/>
              <w:rPr>
                <w:b/>
                <w:bCs/>
              </w:rPr>
            </w:pPr>
            <w:r w:rsidRPr="00111180">
              <w:rPr>
                <w:b/>
                <w:bCs/>
              </w:rPr>
              <w:t>4</w:t>
            </w:r>
          </w:p>
        </w:tc>
        <w:tc>
          <w:tcPr>
            <w:tcW w:w="576" w:type="dxa"/>
            <w:tcBorders>
              <w:top w:val="single" w:sz="4" w:space="0" w:color="auto"/>
              <w:left w:val="nil"/>
              <w:bottom w:val="nil"/>
              <w:right w:val="single" w:sz="4" w:space="0" w:color="auto"/>
            </w:tcBorders>
            <w:shd w:val="clear" w:color="auto" w:fill="auto"/>
            <w:noWrap/>
            <w:vAlign w:val="bottom"/>
            <w:hideMark/>
          </w:tcPr>
          <w:p w:rsidR="00087C41" w:rsidRPr="00111180" w:rsidRDefault="00087C41" w:rsidP="000F5931">
            <w:pPr>
              <w:jc w:val="center"/>
              <w:rPr>
                <w:b/>
                <w:bCs/>
              </w:rPr>
            </w:pPr>
            <w:r w:rsidRPr="00111180">
              <w:rPr>
                <w:b/>
                <w:bCs/>
              </w:rPr>
              <w:t>5</w:t>
            </w:r>
          </w:p>
        </w:tc>
        <w:tc>
          <w:tcPr>
            <w:tcW w:w="1651" w:type="dxa"/>
            <w:tcBorders>
              <w:top w:val="nil"/>
              <w:left w:val="nil"/>
              <w:bottom w:val="single" w:sz="4" w:space="0" w:color="auto"/>
              <w:right w:val="single" w:sz="4" w:space="0" w:color="auto"/>
            </w:tcBorders>
            <w:shd w:val="clear" w:color="auto" w:fill="auto"/>
            <w:noWrap/>
            <w:vAlign w:val="bottom"/>
            <w:hideMark/>
          </w:tcPr>
          <w:p w:rsidR="00087C41" w:rsidRPr="00111180" w:rsidRDefault="00087C41" w:rsidP="000F5931">
            <w:pPr>
              <w:jc w:val="center"/>
              <w:rPr>
                <w:b/>
                <w:bCs/>
              </w:rPr>
            </w:pPr>
            <w:r w:rsidRPr="00111180">
              <w:rPr>
                <w:b/>
                <w:bCs/>
              </w:rPr>
              <w:t>6</w:t>
            </w:r>
          </w:p>
        </w:tc>
        <w:tc>
          <w:tcPr>
            <w:tcW w:w="1620" w:type="dxa"/>
            <w:tcBorders>
              <w:top w:val="nil"/>
              <w:left w:val="nil"/>
              <w:bottom w:val="single" w:sz="4" w:space="0" w:color="auto"/>
              <w:right w:val="single" w:sz="4" w:space="0" w:color="auto"/>
            </w:tcBorders>
            <w:shd w:val="clear" w:color="auto" w:fill="auto"/>
            <w:noWrap/>
            <w:vAlign w:val="bottom"/>
            <w:hideMark/>
          </w:tcPr>
          <w:p w:rsidR="00087C41" w:rsidRPr="00111180" w:rsidRDefault="00087C41" w:rsidP="000F5931">
            <w:pPr>
              <w:jc w:val="center"/>
              <w:rPr>
                <w:b/>
                <w:bCs/>
              </w:rPr>
            </w:pPr>
            <w:r w:rsidRPr="00111180">
              <w:rPr>
                <w:b/>
                <w:bCs/>
              </w:rPr>
              <w:t>7</w:t>
            </w:r>
          </w:p>
        </w:tc>
        <w:tc>
          <w:tcPr>
            <w:tcW w:w="1276" w:type="dxa"/>
            <w:tcBorders>
              <w:top w:val="nil"/>
              <w:left w:val="nil"/>
              <w:bottom w:val="single" w:sz="4" w:space="0" w:color="auto"/>
              <w:right w:val="single" w:sz="4" w:space="0" w:color="auto"/>
            </w:tcBorders>
            <w:shd w:val="clear" w:color="auto" w:fill="auto"/>
            <w:noWrap/>
            <w:vAlign w:val="bottom"/>
            <w:hideMark/>
          </w:tcPr>
          <w:p w:rsidR="00087C41" w:rsidRPr="00111180" w:rsidRDefault="00087C41" w:rsidP="000F5931">
            <w:pPr>
              <w:jc w:val="center"/>
              <w:rPr>
                <w:b/>
                <w:bCs/>
              </w:rPr>
            </w:pPr>
            <w:r w:rsidRPr="00111180">
              <w:rPr>
                <w:b/>
                <w:bCs/>
              </w:rPr>
              <w:t>8</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ИТОГО</w:t>
            </w:r>
          </w:p>
        </w:tc>
        <w:tc>
          <w:tcPr>
            <w:tcW w:w="503" w:type="dxa"/>
            <w:tcBorders>
              <w:top w:val="single" w:sz="4" w:space="0" w:color="auto"/>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4 644 714,38</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4 461 410,45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lang w:val="en-US"/>
              </w:rPr>
            </w:pPr>
            <w:r w:rsidRPr="00111180">
              <w:rPr>
                <w:b/>
                <w:bCs/>
              </w:rPr>
              <w:t>9</w:t>
            </w:r>
            <w:r>
              <w:rPr>
                <w:b/>
                <w:bCs/>
                <w:lang w:val="en-US"/>
              </w:rPr>
              <w:t>6</w:t>
            </w:r>
            <w:r w:rsidRPr="00111180">
              <w:rPr>
                <w:b/>
                <w:bCs/>
              </w:rPr>
              <w:t>,</w:t>
            </w:r>
            <w:r>
              <w:rPr>
                <w:b/>
                <w:bCs/>
                <w:lang w:val="en-US"/>
              </w:rPr>
              <w:t>05</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НАЛОГОВЫЕ И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795 511,00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783 349,44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98,47</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НАЛОГИ НА ПРИБЫЛЬ, ДОХОДЫ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450 091,50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440 894,83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97,96</w:t>
            </w:r>
          </w:p>
        </w:tc>
      </w:tr>
      <w:tr w:rsidR="00087C41" w:rsidRPr="00111180" w:rsidTr="000F5931">
        <w:trPr>
          <w:trHeight w:val="204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02010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415 793,00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407 258,48</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97,95</w:t>
            </w:r>
          </w:p>
        </w:tc>
      </w:tr>
      <w:tr w:rsidR="00087C41" w:rsidRPr="00111180" w:rsidTr="000F5931">
        <w:trPr>
          <w:trHeight w:val="183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111180">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02020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1 010,00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977,26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96,76</w:t>
            </w:r>
          </w:p>
        </w:tc>
      </w:tr>
      <w:tr w:rsidR="00087C41" w:rsidRPr="00111180" w:rsidTr="000F5931">
        <w:trPr>
          <w:trHeight w:val="148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02030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6 378,50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6 374,97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99,94</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02040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3 330,00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3 240,05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97,30</w:t>
            </w:r>
          </w:p>
        </w:tc>
      </w:tr>
      <w:tr w:rsidR="00087C41" w:rsidRPr="00111180" w:rsidTr="000F5931">
        <w:trPr>
          <w:trHeight w:val="265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111180">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11180">
              <w:t xml:space="preserve">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02080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8 930,00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8 765,61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98,16</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02130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3 450,00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3 353,85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97,21</w:t>
            </w:r>
          </w:p>
        </w:tc>
      </w:tr>
      <w:tr w:rsidR="00087C41" w:rsidRPr="00111180" w:rsidTr="000F5931">
        <w:trPr>
          <w:trHeight w:val="126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02140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11 200,00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10 924,61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97,54</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НАЛОГИ НА ТОВАРЫ (РАБОТЫ, УСЛУГИ), РЕАЛИЗУЕМЫЕ НА ТЕРРИТОРИИ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03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20 070,80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20 069,25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99,99</w:t>
            </w:r>
          </w:p>
        </w:tc>
      </w:tr>
      <w:tr w:rsidR="00087C41" w:rsidRPr="00111180" w:rsidTr="000F5931">
        <w:trPr>
          <w:trHeight w:val="557"/>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Доходы от уплаты акцизов на дизельное топливо, подлежащие распределению между бюджетами субъектов </w:t>
            </w:r>
            <w:r w:rsidRPr="00111180">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02231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10 368,90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10 368,49</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224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Доходы от уплаты акцизов на моторные масла для дизельных и (или) карбюраторных (</w:t>
            </w:r>
            <w:proofErr w:type="spellStart"/>
            <w:r w:rsidRPr="00111180">
              <w:t>инжекторных</w:t>
            </w:r>
            <w:proofErr w:type="spellEnd"/>
            <w:r w:rsidRPr="00111180">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02241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60,80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59,91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98,54</w:t>
            </w:r>
          </w:p>
        </w:tc>
      </w:tr>
      <w:tr w:rsidR="00087C41" w:rsidRPr="00111180" w:rsidTr="000F5931">
        <w:trPr>
          <w:trHeight w:val="204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111180">
              <w:lastRenderedPageBreak/>
              <w:t>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02251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10 769,70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10 769,45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204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02261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-1 128,60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-1 128,60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НАЛОГИ НА СОВОКУПНЫЙ ДОХОД</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05</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99 903,70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98 574,79</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98,67</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Налог, взимаемый с налогоплательщиков, выбравших в качестве объекта налогообложения доходы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01011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71 138,50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70 643,26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99,30</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Налог, взимаемый с налогоплательщиков, выбравших в качестве объекта налогообложения доходы, уменьшенные на величину расходов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01021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17 365,20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16 767,01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96,56</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Единый налог на вмененный доход для отдельных видов деятельности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02010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Pr>
                <w:lang w:val="en-US"/>
              </w:rPr>
              <w:t>-</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49,31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lang w:val="en-US"/>
              </w:rPr>
            </w:pPr>
            <w:r>
              <w:rPr>
                <w:lang w:val="en-US"/>
              </w:rPr>
              <w:t>-</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Налог, взимаемый в связи с применением патентной системы налогообложения, зачисляемый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04020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11 400,00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11 115,21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97,50</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lastRenderedPageBreak/>
              <w:t>ГОСУДАРСТВЕННАЯ ПОШЛИНА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08</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11 622,00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11 508,43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99,02</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08</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03010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11 617,00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11 503,43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99,02</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Государственная пошлина за выдачу разрешения на установку рекламной конструкции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08</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07150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ДОХОДЫ ОТ ИСПОЛЬЗОВАНИЯ ИМУЩЕСТВА, НАХОДЯЩЕГОСЯ В ГОСУДАРСТВЕННОЙ И МУНИЦИПАЛЬНОЙ СОБСТВЕННОСТИ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98 541,00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97 598,36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99,04</w:t>
            </w:r>
          </w:p>
        </w:tc>
      </w:tr>
      <w:tr w:rsidR="00087C41" w:rsidRPr="00111180" w:rsidTr="000F5931">
        <w:trPr>
          <w:trHeight w:val="142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05013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30 052,00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30 715,15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102,21</w:t>
            </w:r>
          </w:p>
        </w:tc>
      </w:tr>
      <w:tr w:rsidR="00087C41" w:rsidRPr="00111180" w:rsidTr="000F5931">
        <w:trPr>
          <w:trHeight w:val="142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05025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55 469,50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53 949,35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97,26</w:t>
            </w:r>
          </w:p>
        </w:tc>
      </w:tr>
      <w:tr w:rsidR="00087C41" w:rsidRPr="00111180" w:rsidTr="000F5931">
        <w:trPr>
          <w:trHeight w:val="122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05035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Pr>
                <w:lang w:val="en-US"/>
              </w:rPr>
              <w:t>-</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-19,58</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lang w:val="en-US"/>
              </w:rPr>
            </w:pPr>
            <w:r>
              <w:rPr>
                <w:lang w:val="en-US"/>
              </w:rPr>
              <w:t>-</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Доходы от сдачи в аренду имущества, составляющего казну муниципальных районов (за исключением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05075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10 600,00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10 586,92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99,88</w:t>
            </w:r>
          </w:p>
        </w:tc>
      </w:tr>
      <w:tr w:rsidR="00087C41" w:rsidRPr="00111180" w:rsidTr="000F5931">
        <w:trPr>
          <w:trHeight w:val="204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05313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1 955,10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1 909,15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97,65</w:t>
            </w:r>
          </w:p>
        </w:tc>
      </w:tr>
      <w:tr w:rsidR="00087C41" w:rsidRPr="00111180" w:rsidTr="000F5931">
        <w:trPr>
          <w:trHeight w:val="204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w:t>
            </w:r>
            <w:r w:rsidRPr="00111180">
              <w:lastRenderedPageBreak/>
              <w:t>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05314</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45,10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44,00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97,56</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05325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419,00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413,07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98,58</w:t>
            </w:r>
          </w:p>
        </w:tc>
      </w:tr>
      <w:tr w:rsidR="00087C41" w:rsidRPr="00111180" w:rsidTr="000F5931">
        <w:trPr>
          <w:trHeight w:val="28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07015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0,30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0,30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ПЛАТЕЖИ ПРИ ПОЛЬЗОВАНИИ ПРИРОДНЫМИ РЕСУРСАМИ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42 160,00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42 155,77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99,99</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Плата за выбросы загрязняющих веществ в атмосферный воздух стационарными объектами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01010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225,00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224,50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99,78</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Плата за сбросы загрязняющих веществ в водные объекты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01030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41 850,00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41 847,40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99,99</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Плата за размещение отходов производства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01041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120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85,00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83,87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98,67</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 xml:space="preserve">ДОХОДЫ ОТ ОКАЗАНИЯ ПЛАТНЫХ УСЛУГ И КОМПЕНСАЦИИ ЗАТРАТ </w:t>
            </w:r>
            <w:r w:rsidRPr="00111180">
              <w:rPr>
                <w:b/>
                <w:bCs/>
              </w:rPr>
              <w:lastRenderedPageBreak/>
              <w:t>ГОСУДАРСТВА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18 363,00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18 313,78</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99,73</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Прочие доходы от оказания платных услуг (работ) получателями средств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01995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130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11 200,00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11 179,69</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99,82</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Прочие доходы от компенсации затрат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13</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02995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130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7 163,00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7 134,09</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99,60</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ДОХОДЫ ОТ ПРОДАЖИ МАТЕРИАЛЬНЫХ И НЕМАТЕРИАЛЬНЫХ АКТИВОВ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47 149,30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46 869,72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99,41</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02052</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2 051,30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2 047,31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99,81</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02053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410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10 838,00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10 734,70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99,05</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Доходы от продажи земельных участков, государственная </w:t>
            </w:r>
            <w:r w:rsidRPr="00111180">
              <w:lastRenderedPageBreak/>
              <w:t>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06013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430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13 795,60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13 790,79</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99,97</w:t>
            </w:r>
          </w:p>
        </w:tc>
      </w:tr>
      <w:tr w:rsidR="00087C41" w:rsidRPr="00111180" w:rsidTr="000F5931">
        <w:trPr>
          <w:trHeight w:val="102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06025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430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20 344,40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20 177,51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99,18</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06313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430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120,00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119,41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99,51</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ШТРАФЫ, САНКЦИИ, ВОЗМЕЩЕНИЕ УЩЕРБА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6 369,70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6 360,71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99,86</w:t>
            </w:r>
          </w:p>
        </w:tc>
      </w:tr>
      <w:tr w:rsidR="00087C41" w:rsidRPr="00111180" w:rsidTr="000F5931">
        <w:trPr>
          <w:trHeight w:val="142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01053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37,40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37,37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99,92</w:t>
            </w:r>
          </w:p>
        </w:tc>
      </w:tr>
      <w:tr w:rsidR="00087C41" w:rsidRPr="00111180" w:rsidTr="000F5931">
        <w:trPr>
          <w:trHeight w:val="326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111180">
              <w:t xml:space="preserve">, </w:t>
            </w:r>
            <w:proofErr w:type="gramStart"/>
            <w:r w:rsidRPr="00111180">
              <w:t>содержащих</w:t>
            </w:r>
            <w:proofErr w:type="gramEnd"/>
            <w:r w:rsidRPr="00111180">
              <w:t xml:space="preserve"> наркотические средства или психотропные вещества)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01063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62,90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62,83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99,89</w:t>
            </w:r>
          </w:p>
        </w:tc>
      </w:tr>
      <w:tr w:rsidR="00087C41" w:rsidRPr="00111180" w:rsidTr="000F5931">
        <w:trPr>
          <w:trHeight w:val="2265"/>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01073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22,90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22,84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99,74</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01083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lang w:val="en-US"/>
              </w:rPr>
            </w:pPr>
            <w:r>
              <w:rPr>
                <w:lang w:val="en-US"/>
              </w:rPr>
              <w:t>-</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-0,50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lang w:val="en-US"/>
              </w:rPr>
            </w:pPr>
            <w:r>
              <w:rPr>
                <w:lang w:val="en-US"/>
              </w:rPr>
              <w:t>-</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01103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142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01133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0,50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0,50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224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01143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14,20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14,25</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100,35</w:t>
            </w:r>
          </w:p>
        </w:tc>
      </w:tr>
      <w:tr w:rsidR="00087C41" w:rsidRPr="00111180" w:rsidTr="000F5931">
        <w:trPr>
          <w:trHeight w:val="265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01153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5,60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5,43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96,96</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01173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16,60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16,57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99,82</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01193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82,60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82,64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100,05</w:t>
            </w:r>
          </w:p>
        </w:tc>
      </w:tr>
      <w:tr w:rsidR="00087C41" w:rsidRPr="00111180" w:rsidTr="000F5931">
        <w:trPr>
          <w:trHeight w:val="204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01203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139,00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139,13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100,09</w:t>
            </w:r>
          </w:p>
        </w:tc>
      </w:tr>
      <w:tr w:rsidR="00087C41" w:rsidRPr="00111180" w:rsidTr="000F5931">
        <w:trPr>
          <w:trHeight w:val="122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07010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310,00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310,00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10031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38,90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38,87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99,92</w:t>
            </w:r>
          </w:p>
        </w:tc>
      </w:tr>
      <w:tr w:rsidR="00087C41" w:rsidRPr="00111180" w:rsidTr="000F5931">
        <w:trPr>
          <w:trHeight w:val="122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10032</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12,90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12,82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99,38</w:t>
            </w:r>
          </w:p>
        </w:tc>
      </w:tr>
      <w:tr w:rsidR="00087C41" w:rsidRPr="00111180" w:rsidTr="000F5931">
        <w:trPr>
          <w:trHeight w:val="285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w:t>
            </w:r>
            <w:r w:rsidRPr="00111180">
              <w:lastRenderedPageBreak/>
              <w:t>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11180">
              <w:t xml:space="preserve"> фонда)</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10061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15,00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15,00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306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11180">
              <w:t xml:space="preserve"> рыболовства и среде их обитания), подлежащие зачислению в бюджет муниципального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16</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11050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140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5 607,20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5 598,96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99,85</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ПРОЧИЕ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17</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1 240,00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1 003,80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80,95</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Невыясненные поступления, </w:t>
            </w:r>
            <w:r w:rsidRPr="00111180">
              <w:lastRenderedPageBreak/>
              <w:t>зачисляемые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17</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01050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180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Pr>
                <w:b/>
                <w:bCs/>
                <w:lang w:val="en-US"/>
              </w:rPr>
              <w:t>-</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-224,46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lang w:val="en-US"/>
              </w:rPr>
            </w:pPr>
            <w:r>
              <w:rPr>
                <w:lang w:val="en-US"/>
              </w:rPr>
              <w:t>-</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Прочие неналоговые доходы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17</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05050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180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1 240,00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1 228,26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99,05</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БЕЗВОЗМЕЗДНЫЕ ПОСТУПЛЕНИЯ</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3 849 203,38</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3 678 061,01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95,55</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Безвозмездные поступления от других бюджетов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3 836 166,48</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3 667 807,58</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95,61</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ДОТАЦИИ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10000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723 780,02</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723 780,02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100,00</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Дотации бюджетам муниципальных районов на выравнивание бюджетной обеспеченности из субъекта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15001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620 772,00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620 772,00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Дотации бюджетам муниципальных районов на поддержку мер по обеспечению сбалансированности бюджетов </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15002</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99 707,92</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99 707,92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Прочие дотации бюджетам муниципальных районов </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19999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3 300,10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3 300,10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СУБСИДИИ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20000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1 209 856,63</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1 104 550,77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91,30</w:t>
            </w:r>
          </w:p>
        </w:tc>
      </w:tr>
      <w:tr w:rsidR="00087C41" w:rsidRPr="00111180" w:rsidTr="000F5931">
        <w:trPr>
          <w:trHeight w:val="122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20041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49 705,10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49 705,10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 xml:space="preserve">Субсидии бюджетам муниципальных районов на </w:t>
            </w:r>
            <w:proofErr w:type="spellStart"/>
            <w:r w:rsidRPr="00111180">
              <w:t>софинансирование</w:t>
            </w:r>
            <w:proofErr w:type="spellEnd"/>
            <w:r w:rsidRPr="00111180">
              <w:t xml:space="preserve"> капитальных вложений в объекты муниципальной собственности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20077</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421 373,61</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345 804,84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82,07</w:t>
            </w:r>
          </w:p>
        </w:tc>
      </w:tr>
      <w:tr w:rsidR="00087C41" w:rsidRPr="00111180" w:rsidTr="000F5931">
        <w:trPr>
          <w:trHeight w:val="705"/>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20299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283 786,24</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254 506,24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89,68</w:t>
            </w:r>
          </w:p>
        </w:tc>
      </w:tr>
      <w:tr w:rsidR="00087C41" w:rsidRPr="00111180" w:rsidTr="000F5931">
        <w:trPr>
          <w:trHeight w:val="142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20302</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159 808,10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159 808,10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122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25081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12 316,30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12 316,30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Субсидии бюджетам муниципальных районов на создание системы долговременного ухода за гражданами пожилого возраста и инвалидами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25163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7 451,60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7 451,60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25171</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949,50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949,50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163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25172</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7 508,40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7 436,26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99,04</w:t>
            </w:r>
          </w:p>
        </w:tc>
      </w:tr>
      <w:tr w:rsidR="00087C41" w:rsidRPr="00111180" w:rsidTr="000F5931">
        <w:trPr>
          <w:trHeight w:val="122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w:t>
            </w:r>
            <w:r w:rsidRPr="00111180">
              <w:lastRenderedPageBreak/>
              <w:t>общественными объединениями в общеобразовательных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25179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4 595,13</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4 396,23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95,67</w:t>
            </w:r>
          </w:p>
        </w:tc>
      </w:tr>
      <w:tr w:rsidR="00087C41" w:rsidRPr="00111180" w:rsidTr="000F5931">
        <w:trPr>
          <w:trHeight w:val="102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25304</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34 389,86</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34 389,86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реализацию мероприятий по обеспечению жильем молодых семей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25497</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1 053,34</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1 053,34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Субсидии бюджетам муниципальных районов на поддержку отрасли культуры</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25519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12 680,86</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12 680,86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Прочие субсидии бюджетам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29999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214 238,59</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214 052,54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99,91</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СУБВЕНЦИИ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30000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1 680 584,77</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1 633 924,63</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97,22</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30013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60,00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60,00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Субвенции бюджетам муниципальных районов на выполнение передаваемых полномочий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30024</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1 621 411,88</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1 576 711,17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97,24</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Субвенции бюджетам муниципальных районов на содержание ребенка в семье опекуна и </w:t>
            </w:r>
            <w:r w:rsidRPr="00111180">
              <w:lastRenderedPageBreak/>
              <w:t>приемной семье, а также вознаграждение, причитающееся приемному родителю</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30027</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47 538,20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47 536,61</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142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30029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66,30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65,09</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98,17</w:t>
            </w:r>
          </w:p>
        </w:tc>
      </w:tr>
      <w:tr w:rsidR="00087C41" w:rsidRPr="00111180" w:rsidTr="000F5931">
        <w:trPr>
          <w:trHeight w:val="102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35082</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9 547,16</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9 547,16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102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35120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4,60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4,60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102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35135</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1 956,63</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0,00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lang w:val="en-US"/>
              </w:rPr>
            </w:pPr>
            <w:r>
              <w:rPr>
                <w:lang w:val="en-US"/>
              </w:rPr>
              <w:t>-</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 xml:space="preserve">МЕЖБЮДЖЕТНЫЕ ТРАНСФЕРТЫ БЮДЖЕТАМ </w:t>
            </w:r>
            <w:r w:rsidRPr="00111180">
              <w:rPr>
                <w:b/>
                <w:bCs/>
              </w:rPr>
              <w:lastRenderedPageBreak/>
              <w:t>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40000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221 945,06</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205 552,16</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92,61</w:t>
            </w:r>
          </w:p>
        </w:tc>
      </w:tr>
      <w:tr w:rsidR="00087C41" w:rsidRPr="00111180" w:rsidTr="000F5931">
        <w:trPr>
          <w:trHeight w:val="1020"/>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40014</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157 370,80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144 124,30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91,58</w:t>
            </w:r>
          </w:p>
        </w:tc>
      </w:tr>
      <w:tr w:rsidR="00087C41" w:rsidRPr="00111180" w:rsidTr="000F5931">
        <w:trPr>
          <w:trHeight w:val="240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roofErr w:type="gramStart"/>
            <w:r w:rsidRPr="00111180">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45050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609,34</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609,34</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224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 xml:space="preserve">Межбюджетные трансферты, передаваемые бюджетам муниципальных районов на ежемесячное денежное вознаграждение за классное руководство </w:t>
            </w:r>
            <w:r w:rsidRPr="00111180">
              <w:lastRenderedPageBreak/>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lastRenderedPageBreak/>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45303</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61 312,10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58 165,70</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94,87</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lastRenderedPageBreak/>
              <w:t>Прочие межбюджетные трансферты, передаваемые бюджетам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02</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49999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2 652,82</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2 652,82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100,00</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БЕЗВОЗМЕЗДНЫЕ ПОСТУПЛЕНИЯ ОТ НЕГОСУДАРСТВЕННЫХ ОРГАНИЗАЦИЙ</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04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1 858,50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1 840,88</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99,05</w:t>
            </w:r>
          </w:p>
        </w:tc>
      </w:tr>
      <w:tr w:rsidR="00087C41" w:rsidRPr="00111180" w:rsidTr="000F5931">
        <w:trPr>
          <w:trHeight w:val="612"/>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Прочие безвозмездные поступления от негосударственных организаций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04</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05099</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1 858,50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1 840,88</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99,05</w:t>
            </w:r>
          </w:p>
        </w:tc>
      </w:tr>
      <w:tr w:rsidR="00087C41" w:rsidRPr="00111180" w:rsidTr="000F5931">
        <w:trPr>
          <w:trHeight w:val="204"/>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ПРОЧИЕ БЕЗВОЗМЕЗДНЫЕ ПОСТУПЛЕНИЯ</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07</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11 178,40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11 110,07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99,39</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Прочие безвозмездные поступления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07</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05030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11 178,40</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11 110,07</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99,39</w:t>
            </w:r>
          </w:p>
        </w:tc>
      </w:tr>
      <w:tr w:rsidR="00087C41" w:rsidRPr="00111180" w:rsidTr="000F5931">
        <w:trPr>
          <w:trHeight w:val="816"/>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pPr>
              <w:rPr>
                <w:b/>
                <w:bCs/>
              </w:rPr>
            </w:pPr>
            <w:r w:rsidRPr="00111180">
              <w:rPr>
                <w:b/>
                <w:bCs/>
              </w:rPr>
              <w:t>ВОЗВРАТ ОСТАТКОВ СУБСИДИЙ, СУБВЕНЦИЙ И ИНЫХ МЕЖБЮДЖЕТНЫХ ТРАНСФЕРТОВ, ИМЕЮЩИХ ЦЕЛЕВОЕ НАЗНАЧЕНИЕ, ПРОШЛЫХ ЛЕТ</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19</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rPr>
                <w:b/>
                <w:bCs/>
              </w:rPr>
            </w:pPr>
            <w:r w:rsidRPr="00111180">
              <w:rPr>
                <w:b/>
                <w:bCs/>
              </w:rPr>
              <w:t> </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Pr>
                <w:b/>
                <w:bCs/>
                <w:lang w:val="en-US"/>
              </w:rPr>
              <w:t>-</w:t>
            </w:r>
            <w:r w:rsidRPr="00111180">
              <w:rPr>
                <w:b/>
                <w:bCs/>
              </w:rPr>
              <w:t> </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rPr>
            </w:pPr>
            <w:r w:rsidRPr="00111180">
              <w:rPr>
                <w:b/>
                <w:bCs/>
              </w:rPr>
              <w:t>-2 697,52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b/>
                <w:bCs/>
                <w:lang w:val="en-US"/>
              </w:rPr>
            </w:pPr>
            <w:r>
              <w:rPr>
                <w:b/>
                <w:bCs/>
                <w:lang w:val="en-US"/>
              </w:rPr>
              <w:t>-</w:t>
            </w:r>
          </w:p>
        </w:tc>
      </w:tr>
      <w:tr w:rsidR="00087C41" w:rsidRPr="00111180" w:rsidTr="000F5931">
        <w:trPr>
          <w:trHeight w:val="408"/>
        </w:trPr>
        <w:tc>
          <w:tcPr>
            <w:tcW w:w="2850" w:type="dxa"/>
            <w:tcBorders>
              <w:top w:val="nil"/>
              <w:left w:val="single" w:sz="4" w:space="0" w:color="auto"/>
              <w:bottom w:val="single" w:sz="4" w:space="0" w:color="auto"/>
              <w:right w:val="single" w:sz="4" w:space="0" w:color="auto"/>
            </w:tcBorders>
            <w:shd w:val="clear" w:color="auto" w:fill="auto"/>
            <w:hideMark/>
          </w:tcPr>
          <w:p w:rsidR="00087C41" w:rsidRPr="00111180" w:rsidRDefault="00087C41" w:rsidP="000F5931">
            <w:r w:rsidRPr="00111180">
              <w:t>Прочие безвозмездные поступления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2</w:t>
            </w:r>
          </w:p>
        </w:tc>
        <w:tc>
          <w:tcPr>
            <w:tcW w:w="64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19</w:t>
            </w:r>
          </w:p>
        </w:tc>
        <w:tc>
          <w:tcPr>
            <w:tcW w:w="81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60010</w:t>
            </w:r>
          </w:p>
        </w:tc>
        <w:tc>
          <w:tcPr>
            <w:tcW w:w="5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center"/>
            </w:pPr>
            <w:r w:rsidRPr="00111180">
              <w:t>150</w:t>
            </w:r>
          </w:p>
        </w:tc>
        <w:tc>
          <w:tcPr>
            <w:tcW w:w="1651"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Pr>
                <w:lang w:val="en-US"/>
              </w:rPr>
              <w:t>-</w:t>
            </w:r>
            <w:r w:rsidRPr="00111180">
              <w:t> </w:t>
            </w:r>
          </w:p>
        </w:tc>
        <w:tc>
          <w:tcPr>
            <w:tcW w:w="1620"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pPr>
            <w:r w:rsidRPr="00111180">
              <w:t>-2 697,52</w:t>
            </w:r>
          </w:p>
        </w:tc>
        <w:tc>
          <w:tcPr>
            <w:tcW w:w="1276" w:type="dxa"/>
            <w:tcBorders>
              <w:top w:val="nil"/>
              <w:left w:val="nil"/>
              <w:bottom w:val="single" w:sz="4" w:space="0" w:color="auto"/>
              <w:right w:val="single" w:sz="4" w:space="0" w:color="auto"/>
            </w:tcBorders>
            <w:shd w:val="clear" w:color="auto" w:fill="auto"/>
            <w:noWrap/>
            <w:hideMark/>
          </w:tcPr>
          <w:p w:rsidR="00087C41" w:rsidRPr="00111180" w:rsidRDefault="00087C41" w:rsidP="000F5931">
            <w:pPr>
              <w:jc w:val="right"/>
              <w:rPr>
                <w:lang w:val="en-US"/>
              </w:rPr>
            </w:pPr>
            <w:r>
              <w:rPr>
                <w:lang w:val="en-US"/>
              </w:rPr>
              <w:t>-</w:t>
            </w:r>
          </w:p>
        </w:tc>
      </w:tr>
    </w:tbl>
    <w:p w:rsidR="00087C41" w:rsidRPr="00AD3B60" w:rsidRDefault="00087C41" w:rsidP="00087C41">
      <w:pPr>
        <w:rPr>
          <w:color w:val="FF0000"/>
          <w:sz w:val="28"/>
          <w:szCs w:val="28"/>
        </w:rPr>
      </w:pPr>
      <w:bookmarkStart w:id="0" w:name="_GoBack"/>
      <w:bookmarkEnd w:id="0"/>
    </w:p>
    <w:sectPr w:rsidR="00087C41" w:rsidRPr="00AD3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28"/>
    <w:rsid w:val="00045BDB"/>
    <w:rsid w:val="0007542F"/>
    <w:rsid w:val="00087C41"/>
    <w:rsid w:val="000B0513"/>
    <w:rsid w:val="000B5077"/>
    <w:rsid w:val="00181691"/>
    <w:rsid w:val="00303234"/>
    <w:rsid w:val="00342AD9"/>
    <w:rsid w:val="00382D28"/>
    <w:rsid w:val="00385727"/>
    <w:rsid w:val="00387793"/>
    <w:rsid w:val="004D7E71"/>
    <w:rsid w:val="0050209F"/>
    <w:rsid w:val="00572775"/>
    <w:rsid w:val="005B3406"/>
    <w:rsid w:val="005F1B1E"/>
    <w:rsid w:val="00774E0F"/>
    <w:rsid w:val="008109B1"/>
    <w:rsid w:val="00850ACC"/>
    <w:rsid w:val="009E120A"/>
    <w:rsid w:val="009E74A0"/>
    <w:rsid w:val="00A0250D"/>
    <w:rsid w:val="00B54EAC"/>
    <w:rsid w:val="00CD3181"/>
    <w:rsid w:val="00D04FFC"/>
    <w:rsid w:val="00D27EF5"/>
    <w:rsid w:val="00D77A84"/>
    <w:rsid w:val="00E741E7"/>
    <w:rsid w:val="00EE1523"/>
    <w:rsid w:val="00F06A6F"/>
    <w:rsid w:val="00F10F58"/>
    <w:rsid w:val="00F11EFA"/>
    <w:rsid w:val="00FE6CF4"/>
    <w:rsid w:val="00FE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87C41"/>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087C41"/>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087C4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rsid w:val="00087C41"/>
    <w:rPr>
      <w:rFonts w:ascii="Tahoma" w:hAnsi="Tahoma" w:cs="Tahoma"/>
      <w:sz w:val="16"/>
      <w:szCs w:val="16"/>
    </w:rPr>
  </w:style>
  <w:style w:type="character" w:customStyle="1" w:styleId="a4">
    <w:name w:val="Текст выноски Знак"/>
    <w:basedOn w:val="a0"/>
    <w:link w:val="a3"/>
    <w:uiPriority w:val="99"/>
    <w:semiHidden/>
    <w:rsid w:val="00087C41"/>
    <w:rPr>
      <w:rFonts w:ascii="Tahoma" w:eastAsia="Times New Roman" w:hAnsi="Tahoma" w:cs="Tahoma"/>
      <w:sz w:val="16"/>
      <w:szCs w:val="16"/>
      <w:lang w:eastAsia="ru-RU"/>
    </w:rPr>
  </w:style>
  <w:style w:type="paragraph" w:styleId="a5">
    <w:name w:val="Title"/>
    <w:basedOn w:val="a"/>
    <w:link w:val="a6"/>
    <w:uiPriority w:val="99"/>
    <w:qFormat/>
    <w:rsid w:val="00087C41"/>
    <w:pPr>
      <w:jc w:val="center"/>
    </w:pPr>
    <w:rPr>
      <w:b/>
      <w:bCs/>
    </w:rPr>
  </w:style>
  <w:style w:type="character" w:customStyle="1" w:styleId="a6">
    <w:name w:val="Название Знак"/>
    <w:basedOn w:val="a0"/>
    <w:link w:val="a5"/>
    <w:uiPriority w:val="99"/>
    <w:rsid w:val="00087C41"/>
    <w:rPr>
      <w:rFonts w:ascii="Times New Roman" w:eastAsia="Times New Roman" w:hAnsi="Times New Roman" w:cs="Times New Roman"/>
      <w:b/>
      <w:bCs/>
      <w:sz w:val="24"/>
      <w:szCs w:val="24"/>
      <w:lang w:eastAsia="ru-RU"/>
    </w:rPr>
  </w:style>
  <w:style w:type="character" w:styleId="a7">
    <w:name w:val="Hyperlink"/>
    <w:basedOn w:val="a0"/>
    <w:uiPriority w:val="99"/>
    <w:rsid w:val="00087C41"/>
    <w:rPr>
      <w:color w:val="auto"/>
      <w:u w:val="single"/>
    </w:rPr>
  </w:style>
  <w:style w:type="character" w:customStyle="1" w:styleId="2">
    <w:name w:val="Основной текст (2)_"/>
    <w:basedOn w:val="a0"/>
    <w:link w:val="20"/>
    <w:uiPriority w:val="99"/>
    <w:rsid w:val="00087C4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087C41"/>
    <w:pPr>
      <w:widowControl w:val="0"/>
      <w:shd w:val="clear" w:color="auto" w:fill="FFFFFF"/>
      <w:spacing w:before="360" w:line="298" w:lineRule="exact"/>
      <w:jc w:val="center"/>
    </w:pPr>
    <w:rPr>
      <w:rFonts w:eastAsiaTheme="minorHAnsi"/>
      <w:sz w:val="26"/>
      <w:szCs w:val="26"/>
      <w:lang w:eastAsia="en-US"/>
    </w:rPr>
  </w:style>
  <w:style w:type="character" w:customStyle="1" w:styleId="21">
    <w:name w:val="Основной текст (2) + Полужирный"/>
    <w:basedOn w:val="2"/>
    <w:uiPriority w:val="99"/>
    <w:rsid w:val="00087C41"/>
    <w:rPr>
      <w:rFonts w:ascii="Times New Roman" w:hAnsi="Times New Roman" w:cs="Times New Roman"/>
      <w:b/>
      <w:bCs/>
      <w:color w:val="000000"/>
      <w:spacing w:val="0"/>
      <w:w w:val="100"/>
      <w:position w:val="0"/>
      <w:sz w:val="26"/>
      <w:szCs w:val="26"/>
      <w:shd w:val="clear" w:color="auto" w:fill="FFFFFF"/>
      <w:lang w:val="ru-RU" w:eastAsia="ru-RU"/>
    </w:rPr>
  </w:style>
  <w:style w:type="paragraph" w:styleId="a8">
    <w:name w:val="List Paragraph"/>
    <w:basedOn w:val="a"/>
    <w:uiPriority w:val="99"/>
    <w:qFormat/>
    <w:rsid w:val="00087C41"/>
    <w:pPr>
      <w:ind w:left="720"/>
    </w:pPr>
  </w:style>
  <w:style w:type="character" w:styleId="a9">
    <w:name w:val="FollowedHyperlink"/>
    <w:basedOn w:val="a0"/>
    <w:uiPriority w:val="99"/>
    <w:rsid w:val="00087C41"/>
    <w:rPr>
      <w:color w:val="800080"/>
      <w:u w:val="single"/>
    </w:rPr>
  </w:style>
  <w:style w:type="paragraph" w:styleId="aa">
    <w:name w:val="footer"/>
    <w:basedOn w:val="a"/>
    <w:link w:val="ab"/>
    <w:uiPriority w:val="99"/>
    <w:rsid w:val="00087C41"/>
    <w:pPr>
      <w:tabs>
        <w:tab w:val="center" w:pos="4677"/>
        <w:tab w:val="right" w:pos="9355"/>
      </w:tabs>
    </w:pPr>
  </w:style>
  <w:style w:type="character" w:customStyle="1" w:styleId="ab">
    <w:name w:val="Нижний колонтитул Знак"/>
    <w:basedOn w:val="a0"/>
    <w:link w:val="aa"/>
    <w:uiPriority w:val="99"/>
    <w:rsid w:val="00087C41"/>
    <w:rPr>
      <w:rFonts w:ascii="Times New Roman" w:eastAsia="Times New Roman" w:hAnsi="Times New Roman" w:cs="Times New Roman"/>
      <w:sz w:val="24"/>
      <w:szCs w:val="24"/>
      <w:lang w:eastAsia="ru-RU"/>
    </w:rPr>
  </w:style>
  <w:style w:type="character" w:styleId="ac">
    <w:name w:val="page number"/>
    <w:basedOn w:val="a0"/>
    <w:uiPriority w:val="99"/>
    <w:rsid w:val="00087C41"/>
  </w:style>
  <w:style w:type="paragraph" w:customStyle="1" w:styleId="xl65">
    <w:name w:val="xl65"/>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66">
    <w:name w:val="xl66"/>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4"/>
      <w:szCs w:val="14"/>
    </w:rPr>
  </w:style>
  <w:style w:type="paragraph" w:customStyle="1" w:styleId="xl68">
    <w:name w:val="xl68"/>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69">
    <w:name w:val="xl69"/>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2">
    <w:name w:val="xl72"/>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3">
    <w:name w:val="xl73"/>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74">
    <w:name w:val="xl74"/>
    <w:basedOn w:val="a"/>
    <w:rsid w:val="00087C41"/>
    <w:pPr>
      <w:spacing w:before="100" w:beforeAutospacing="1" w:after="100" w:afterAutospacing="1"/>
      <w:jc w:val="center"/>
    </w:pPr>
  </w:style>
  <w:style w:type="paragraph" w:customStyle="1" w:styleId="xl75">
    <w:name w:val="xl75"/>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6">
    <w:name w:val="xl76"/>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77">
    <w:name w:val="xl77"/>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87C4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087C41"/>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087C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87C41"/>
    <w:pPr>
      <w:spacing w:before="100" w:beforeAutospacing="1" w:after="100" w:afterAutospacing="1"/>
      <w:jc w:val="right"/>
      <w:textAlignment w:val="center"/>
    </w:pPr>
  </w:style>
  <w:style w:type="paragraph" w:customStyle="1" w:styleId="xl83">
    <w:name w:val="xl83"/>
    <w:basedOn w:val="a"/>
    <w:rsid w:val="00087C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87C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087C41"/>
    <w:pPr>
      <w:spacing w:before="100" w:beforeAutospacing="1" w:after="100" w:afterAutospacing="1"/>
    </w:pPr>
  </w:style>
  <w:style w:type="paragraph" w:customStyle="1" w:styleId="xl87">
    <w:name w:val="xl87"/>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087C4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9">
    <w:name w:val="xl89"/>
    <w:basedOn w:val="a"/>
    <w:rsid w:val="00087C4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087C4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087C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087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styleId="ad">
    <w:name w:val="header"/>
    <w:basedOn w:val="a"/>
    <w:link w:val="ae"/>
    <w:uiPriority w:val="99"/>
    <w:unhideWhenUsed/>
    <w:rsid w:val="00087C41"/>
    <w:pPr>
      <w:tabs>
        <w:tab w:val="center" w:pos="4677"/>
        <w:tab w:val="right" w:pos="9355"/>
      </w:tabs>
    </w:pPr>
  </w:style>
  <w:style w:type="character" w:customStyle="1" w:styleId="ae">
    <w:name w:val="Верхний колонтитул Знак"/>
    <w:basedOn w:val="a0"/>
    <w:link w:val="ad"/>
    <w:uiPriority w:val="99"/>
    <w:rsid w:val="00087C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87C41"/>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087C41"/>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087C4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rsid w:val="00087C41"/>
    <w:rPr>
      <w:rFonts w:ascii="Tahoma" w:hAnsi="Tahoma" w:cs="Tahoma"/>
      <w:sz w:val="16"/>
      <w:szCs w:val="16"/>
    </w:rPr>
  </w:style>
  <w:style w:type="character" w:customStyle="1" w:styleId="a4">
    <w:name w:val="Текст выноски Знак"/>
    <w:basedOn w:val="a0"/>
    <w:link w:val="a3"/>
    <w:uiPriority w:val="99"/>
    <w:semiHidden/>
    <w:rsid w:val="00087C41"/>
    <w:rPr>
      <w:rFonts w:ascii="Tahoma" w:eastAsia="Times New Roman" w:hAnsi="Tahoma" w:cs="Tahoma"/>
      <w:sz w:val="16"/>
      <w:szCs w:val="16"/>
      <w:lang w:eastAsia="ru-RU"/>
    </w:rPr>
  </w:style>
  <w:style w:type="paragraph" w:styleId="a5">
    <w:name w:val="Title"/>
    <w:basedOn w:val="a"/>
    <w:link w:val="a6"/>
    <w:uiPriority w:val="99"/>
    <w:qFormat/>
    <w:rsid w:val="00087C41"/>
    <w:pPr>
      <w:jc w:val="center"/>
    </w:pPr>
    <w:rPr>
      <w:b/>
      <w:bCs/>
    </w:rPr>
  </w:style>
  <w:style w:type="character" w:customStyle="1" w:styleId="a6">
    <w:name w:val="Название Знак"/>
    <w:basedOn w:val="a0"/>
    <w:link w:val="a5"/>
    <w:uiPriority w:val="99"/>
    <w:rsid w:val="00087C41"/>
    <w:rPr>
      <w:rFonts w:ascii="Times New Roman" w:eastAsia="Times New Roman" w:hAnsi="Times New Roman" w:cs="Times New Roman"/>
      <w:b/>
      <w:bCs/>
      <w:sz w:val="24"/>
      <w:szCs w:val="24"/>
      <w:lang w:eastAsia="ru-RU"/>
    </w:rPr>
  </w:style>
  <w:style w:type="character" w:styleId="a7">
    <w:name w:val="Hyperlink"/>
    <w:basedOn w:val="a0"/>
    <w:uiPriority w:val="99"/>
    <w:rsid w:val="00087C41"/>
    <w:rPr>
      <w:color w:val="auto"/>
      <w:u w:val="single"/>
    </w:rPr>
  </w:style>
  <w:style w:type="character" w:customStyle="1" w:styleId="2">
    <w:name w:val="Основной текст (2)_"/>
    <w:basedOn w:val="a0"/>
    <w:link w:val="20"/>
    <w:uiPriority w:val="99"/>
    <w:rsid w:val="00087C4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087C41"/>
    <w:pPr>
      <w:widowControl w:val="0"/>
      <w:shd w:val="clear" w:color="auto" w:fill="FFFFFF"/>
      <w:spacing w:before="360" w:line="298" w:lineRule="exact"/>
      <w:jc w:val="center"/>
    </w:pPr>
    <w:rPr>
      <w:rFonts w:eastAsiaTheme="minorHAnsi"/>
      <w:sz w:val="26"/>
      <w:szCs w:val="26"/>
      <w:lang w:eastAsia="en-US"/>
    </w:rPr>
  </w:style>
  <w:style w:type="character" w:customStyle="1" w:styleId="21">
    <w:name w:val="Основной текст (2) + Полужирный"/>
    <w:basedOn w:val="2"/>
    <w:uiPriority w:val="99"/>
    <w:rsid w:val="00087C41"/>
    <w:rPr>
      <w:rFonts w:ascii="Times New Roman" w:hAnsi="Times New Roman" w:cs="Times New Roman"/>
      <w:b/>
      <w:bCs/>
      <w:color w:val="000000"/>
      <w:spacing w:val="0"/>
      <w:w w:val="100"/>
      <w:position w:val="0"/>
      <w:sz w:val="26"/>
      <w:szCs w:val="26"/>
      <w:shd w:val="clear" w:color="auto" w:fill="FFFFFF"/>
      <w:lang w:val="ru-RU" w:eastAsia="ru-RU"/>
    </w:rPr>
  </w:style>
  <w:style w:type="paragraph" w:styleId="a8">
    <w:name w:val="List Paragraph"/>
    <w:basedOn w:val="a"/>
    <w:uiPriority w:val="99"/>
    <w:qFormat/>
    <w:rsid w:val="00087C41"/>
    <w:pPr>
      <w:ind w:left="720"/>
    </w:pPr>
  </w:style>
  <w:style w:type="character" w:styleId="a9">
    <w:name w:val="FollowedHyperlink"/>
    <w:basedOn w:val="a0"/>
    <w:uiPriority w:val="99"/>
    <w:rsid w:val="00087C41"/>
    <w:rPr>
      <w:color w:val="800080"/>
      <w:u w:val="single"/>
    </w:rPr>
  </w:style>
  <w:style w:type="paragraph" w:styleId="aa">
    <w:name w:val="footer"/>
    <w:basedOn w:val="a"/>
    <w:link w:val="ab"/>
    <w:uiPriority w:val="99"/>
    <w:rsid w:val="00087C41"/>
    <w:pPr>
      <w:tabs>
        <w:tab w:val="center" w:pos="4677"/>
        <w:tab w:val="right" w:pos="9355"/>
      </w:tabs>
    </w:pPr>
  </w:style>
  <w:style w:type="character" w:customStyle="1" w:styleId="ab">
    <w:name w:val="Нижний колонтитул Знак"/>
    <w:basedOn w:val="a0"/>
    <w:link w:val="aa"/>
    <w:uiPriority w:val="99"/>
    <w:rsid w:val="00087C41"/>
    <w:rPr>
      <w:rFonts w:ascii="Times New Roman" w:eastAsia="Times New Roman" w:hAnsi="Times New Roman" w:cs="Times New Roman"/>
      <w:sz w:val="24"/>
      <w:szCs w:val="24"/>
      <w:lang w:eastAsia="ru-RU"/>
    </w:rPr>
  </w:style>
  <w:style w:type="character" w:styleId="ac">
    <w:name w:val="page number"/>
    <w:basedOn w:val="a0"/>
    <w:uiPriority w:val="99"/>
    <w:rsid w:val="00087C41"/>
  </w:style>
  <w:style w:type="paragraph" w:customStyle="1" w:styleId="xl65">
    <w:name w:val="xl65"/>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66">
    <w:name w:val="xl66"/>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4"/>
      <w:szCs w:val="14"/>
    </w:rPr>
  </w:style>
  <w:style w:type="paragraph" w:customStyle="1" w:styleId="xl68">
    <w:name w:val="xl68"/>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69">
    <w:name w:val="xl69"/>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2">
    <w:name w:val="xl72"/>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3">
    <w:name w:val="xl73"/>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74">
    <w:name w:val="xl74"/>
    <w:basedOn w:val="a"/>
    <w:rsid w:val="00087C41"/>
    <w:pPr>
      <w:spacing w:before="100" w:beforeAutospacing="1" w:after="100" w:afterAutospacing="1"/>
      <w:jc w:val="center"/>
    </w:pPr>
  </w:style>
  <w:style w:type="paragraph" w:customStyle="1" w:styleId="xl75">
    <w:name w:val="xl75"/>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6">
    <w:name w:val="xl76"/>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77">
    <w:name w:val="xl77"/>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87C4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087C41"/>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087C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87C41"/>
    <w:pPr>
      <w:spacing w:before="100" w:beforeAutospacing="1" w:after="100" w:afterAutospacing="1"/>
      <w:jc w:val="right"/>
      <w:textAlignment w:val="center"/>
    </w:pPr>
  </w:style>
  <w:style w:type="paragraph" w:customStyle="1" w:styleId="xl83">
    <w:name w:val="xl83"/>
    <w:basedOn w:val="a"/>
    <w:rsid w:val="00087C4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87C4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087C41"/>
    <w:pPr>
      <w:spacing w:before="100" w:beforeAutospacing="1" w:after="100" w:afterAutospacing="1"/>
    </w:pPr>
  </w:style>
  <w:style w:type="paragraph" w:customStyle="1" w:styleId="xl87">
    <w:name w:val="xl87"/>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087C4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9">
    <w:name w:val="xl89"/>
    <w:basedOn w:val="a"/>
    <w:rsid w:val="00087C4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087C4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087C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087C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087C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087C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styleId="ad">
    <w:name w:val="header"/>
    <w:basedOn w:val="a"/>
    <w:link w:val="ae"/>
    <w:uiPriority w:val="99"/>
    <w:unhideWhenUsed/>
    <w:rsid w:val="00087C41"/>
    <w:pPr>
      <w:tabs>
        <w:tab w:val="center" w:pos="4677"/>
        <w:tab w:val="right" w:pos="9355"/>
      </w:tabs>
    </w:pPr>
  </w:style>
  <w:style w:type="character" w:customStyle="1" w:styleId="ae">
    <w:name w:val="Верхний колонтитул Знак"/>
    <w:basedOn w:val="a0"/>
    <w:link w:val="ad"/>
    <w:uiPriority w:val="99"/>
    <w:rsid w:val="00087C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3704</Words>
  <Characters>21113</Characters>
  <Application>Microsoft Office Word</Application>
  <DocSecurity>0</DocSecurity>
  <Lines>175</Lines>
  <Paragraphs>49</Paragraphs>
  <ScaleCrop>false</ScaleCrop>
  <Company/>
  <LinksUpToDate>false</LinksUpToDate>
  <CharactersWithSpaces>24768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2025-04-23T09:13:00Z</dcterms:created>
  <dcterms:modified xsi:type="dcterms:W3CDTF">2025-04-23T09:13:00Z</dcterms:modified>
</cp:coreProperties>
</file>