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CD" w:rsidRPr="00E72D97" w:rsidRDefault="006677CD"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B31D85" w:rsidRPr="005E5B3A">
        <w:rPr>
          <w:rFonts w:ascii="Times New Roman" w:hAnsi="Times New Roman" w:cs="Times New Roman"/>
          <w:sz w:val="28"/>
          <w:szCs w:val="28"/>
        </w:rPr>
        <w:t>1</w:t>
      </w:r>
      <w:r w:rsidR="003B6687">
        <w:rPr>
          <w:rFonts w:ascii="Times New Roman" w:hAnsi="Times New Roman" w:cs="Times New Roman"/>
          <w:sz w:val="28"/>
          <w:szCs w:val="28"/>
        </w:rPr>
        <w:t xml:space="preserve"> к решению</w:t>
      </w:r>
    </w:p>
    <w:p w:rsidR="00C36E9F" w:rsidRPr="00C36E9F" w:rsidRDefault="00C36E9F" w:rsidP="00430D89">
      <w:pPr>
        <w:tabs>
          <w:tab w:val="left" w:pos="4536"/>
        </w:tabs>
        <w:spacing w:after="0" w:line="240" w:lineRule="auto"/>
        <w:ind w:left="4956" w:firstLine="708"/>
        <w:jc w:val="right"/>
        <w:rPr>
          <w:rFonts w:ascii="Times New Roman" w:hAnsi="Times New Roman" w:cs="Times New Roman"/>
          <w:sz w:val="28"/>
          <w:szCs w:val="28"/>
        </w:rPr>
      </w:pPr>
      <w:r>
        <w:rPr>
          <w:rFonts w:ascii="Times New Roman" w:hAnsi="Times New Roman" w:cs="Times New Roman"/>
          <w:sz w:val="28"/>
          <w:szCs w:val="28"/>
        </w:rPr>
        <w:t xml:space="preserve"> Совета народных депутатов</w:t>
      </w:r>
    </w:p>
    <w:p w:rsidR="006677CD" w:rsidRPr="00E72D97" w:rsidRDefault="006677CD" w:rsidP="00430D89">
      <w:pPr>
        <w:tabs>
          <w:tab w:val="left" w:pos="4536"/>
        </w:tabs>
        <w:spacing w:after="0" w:line="240" w:lineRule="auto"/>
        <w:jc w:val="right"/>
        <w:rPr>
          <w:rFonts w:ascii="Times New Roman" w:hAnsi="Times New Roman" w:cs="Times New Roman"/>
          <w:sz w:val="28"/>
          <w:szCs w:val="28"/>
        </w:rPr>
      </w:pPr>
      <w:r w:rsidRPr="00E72D97">
        <w:rPr>
          <w:rFonts w:ascii="Times New Roman" w:hAnsi="Times New Roman" w:cs="Times New Roman"/>
          <w:sz w:val="28"/>
          <w:szCs w:val="28"/>
        </w:rPr>
        <w:t xml:space="preserve">Таштагольского муниципального района </w:t>
      </w:r>
    </w:p>
    <w:p w:rsidR="006677CD" w:rsidRPr="005E5B3A" w:rsidRDefault="003B6687" w:rsidP="00430D89">
      <w:pPr>
        <w:tabs>
          <w:tab w:val="left" w:pos="4536"/>
        </w:tabs>
        <w:spacing w:after="0" w:line="240" w:lineRule="auto"/>
        <w:ind w:left="4395"/>
        <w:jc w:val="right"/>
        <w:rPr>
          <w:rFonts w:ascii="Times New Roman" w:hAnsi="Times New Roman" w:cs="Times New Roman"/>
          <w:sz w:val="28"/>
          <w:szCs w:val="28"/>
        </w:rPr>
      </w:pPr>
      <w:r>
        <w:rPr>
          <w:rFonts w:ascii="Times New Roman" w:hAnsi="Times New Roman" w:cs="Times New Roman"/>
          <w:sz w:val="28"/>
          <w:szCs w:val="28"/>
        </w:rPr>
        <w:t xml:space="preserve">      </w:t>
      </w:r>
      <w:r w:rsidR="00B73A3D">
        <w:rPr>
          <w:rFonts w:ascii="Times New Roman" w:hAnsi="Times New Roman" w:cs="Times New Roman"/>
          <w:sz w:val="28"/>
          <w:szCs w:val="28"/>
        </w:rPr>
        <w:t>о</w:t>
      </w:r>
      <w:r w:rsidR="00F45F6B">
        <w:rPr>
          <w:rFonts w:ascii="Times New Roman" w:hAnsi="Times New Roman" w:cs="Times New Roman"/>
          <w:sz w:val="28"/>
          <w:szCs w:val="28"/>
        </w:rPr>
        <w:t>т</w:t>
      </w:r>
      <w:r w:rsidR="00B73A3D" w:rsidRPr="00031AF5">
        <w:rPr>
          <w:rFonts w:ascii="Times New Roman" w:hAnsi="Times New Roman" w:cs="Times New Roman"/>
          <w:sz w:val="28"/>
          <w:szCs w:val="28"/>
        </w:rPr>
        <w:t xml:space="preserve"> </w:t>
      </w:r>
      <w:r w:rsidR="00305CA9">
        <w:rPr>
          <w:rFonts w:ascii="Times New Roman" w:hAnsi="Times New Roman" w:cs="Times New Roman"/>
          <w:sz w:val="28"/>
          <w:szCs w:val="28"/>
          <w:lang w:val="en-US"/>
        </w:rPr>
        <w:t>18</w:t>
      </w:r>
      <w:r w:rsidR="003075E7">
        <w:rPr>
          <w:rFonts w:ascii="Times New Roman" w:hAnsi="Times New Roman" w:cs="Times New Roman"/>
          <w:sz w:val="28"/>
          <w:szCs w:val="28"/>
        </w:rPr>
        <w:t xml:space="preserve"> </w:t>
      </w:r>
      <w:r w:rsidR="00D802DF">
        <w:rPr>
          <w:rFonts w:ascii="Times New Roman" w:hAnsi="Times New Roman" w:cs="Times New Roman"/>
          <w:sz w:val="28"/>
          <w:szCs w:val="28"/>
        </w:rPr>
        <w:t>марта</w:t>
      </w:r>
      <w:r w:rsidR="003075E7">
        <w:rPr>
          <w:rFonts w:ascii="Times New Roman" w:hAnsi="Times New Roman" w:cs="Times New Roman"/>
          <w:sz w:val="28"/>
          <w:szCs w:val="28"/>
        </w:rPr>
        <w:t xml:space="preserve"> </w:t>
      </w:r>
      <w:r w:rsidR="00F45F6B" w:rsidRPr="00F45F6B">
        <w:rPr>
          <w:rFonts w:ascii="Times New Roman" w:hAnsi="Times New Roman" w:cs="Times New Roman"/>
          <w:sz w:val="28"/>
          <w:szCs w:val="28"/>
        </w:rPr>
        <w:t>202</w:t>
      </w:r>
      <w:r w:rsidR="00D802DF">
        <w:rPr>
          <w:rFonts w:ascii="Times New Roman" w:hAnsi="Times New Roman" w:cs="Times New Roman"/>
          <w:sz w:val="28"/>
          <w:szCs w:val="28"/>
        </w:rPr>
        <w:t>5</w:t>
      </w:r>
      <w:r w:rsidR="00CA4EB0">
        <w:rPr>
          <w:rFonts w:ascii="Times New Roman" w:hAnsi="Times New Roman" w:cs="Times New Roman"/>
          <w:sz w:val="28"/>
          <w:szCs w:val="28"/>
        </w:rPr>
        <w:t xml:space="preserve"> года №</w:t>
      </w:r>
      <w:r w:rsidR="00305CA9">
        <w:rPr>
          <w:rFonts w:ascii="Times New Roman" w:hAnsi="Times New Roman" w:cs="Times New Roman"/>
          <w:sz w:val="28"/>
          <w:szCs w:val="28"/>
          <w:lang w:val="en-US"/>
        </w:rPr>
        <w:t>103</w:t>
      </w:r>
      <w:bookmarkStart w:id="0" w:name="_GoBack"/>
      <w:bookmarkEnd w:id="0"/>
      <w:r w:rsidR="00A319DA">
        <w:rPr>
          <w:rFonts w:ascii="Times New Roman" w:hAnsi="Times New Roman" w:cs="Times New Roman"/>
          <w:sz w:val="28"/>
          <w:szCs w:val="28"/>
        </w:rPr>
        <w:t xml:space="preserve"> </w:t>
      </w:r>
      <w:r w:rsidR="00F45F6B" w:rsidRPr="00F45F6B">
        <w:rPr>
          <w:rFonts w:ascii="Times New Roman" w:hAnsi="Times New Roman" w:cs="Times New Roman"/>
          <w:sz w:val="28"/>
          <w:szCs w:val="28"/>
        </w:rPr>
        <w:t>-</w:t>
      </w:r>
      <w:proofErr w:type="spellStart"/>
      <w:r w:rsidR="00F45F6B" w:rsidRPr="00F45F6B">
        <w:rPr>
          <w:rFonts w:ascii="Times New Roman" w:hAnsi="Times New Roman" w:cs="Times New Roman"/>
          <w:sz w:val="28"/>
          <w:szCs w:val="28"/>
        </w:rPr>
        <w:t>рр</w:t>
      </w:r>
      <w:proofErr w:type="spellEnd"/>
    </w:p>
    <w:p w:rsidR="00B31D85" w:rsidRPr="005E5B3A" w:rsidRDefault="00B31D85" w:rsidP="00430D89">
      <w:pPr>
        <w:tabs>
          <w:tab w:val="left" w:pos="4536"/>
        </w:tabs>
        <w:spacing w:after="0" w:line="240" w:lineRule="auto"/>
        <w:ind w:left="4395"/>
        <w:jc w:val="right"/>
        <w:rPr>
          <w:rFonts w:ascii="Times New Roman" w:hAnsi="Times New Roman" w:cs="Times New Roman"/>
          <w:sz w:val="28"/>
          <w:szCs w:val="28"/>
        </w:rPr>
      </w:pP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 xml:space="preserve">Приложение № 2 к решению                                                                                            Совета народных депутатов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31D85">
        <w:rPr>
          <w:rFonts w:ascii="Times New Roman" w:eastAsia="Times New Roman" w:hAnsi="Times New Roman" w:cs="Times New Roman"/>
          <w:sz w:val="28"/>
          <w:szCs w:val="28"/>
        </w:rPr>
        <w:t xml:space="preserve">Таштагольского муниципального района </w:t>
      </w:r>
    </w:p>
    <w:p w:rsidR="00B31D85" w:rsidRPr="00B31D85" w:rsidRDefault="00B31D85" w:rsidP="00B31D85">
      <w:pPr>
        <w:tabs>
          <w:tab w:val="left" w:pos="4536"/>
        </w:tabs>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31D85">
        <w:rPr>
          <w:rFonts w:ascii="Times New Roman" w:eastAsia="Times New Roman" w:hAnsi="Times New Roman" w:cs="Times New Roman"/>
          <w:sz w:val="28"/>
          <w:szCs w:val="28"/>
        </w:rPr>
        <w:t>от 2</w:t>
      </w:r>
      <w:r w:rsidR="00D802DF">
        <w:rPr>
          <w:rFonts w:ascii="Times New Roman" w:eastAsia="Times New Roman" w:hAnsi="Times New Roman" w:cs="Times New Roman"/>
          <w:sz w:val="28"/>
          <w:szCs w:val="28"/>
        </w:rPr>
        <w:t>4</w:t>
      </w:r>
      <w:r w:rsidRPr="00B31D85">
        <w:rPr>
          <w:rFonts w:ascii="Times New Roman" w:eastAsia="Times New Roman" w:hAnsi="Times New Roman" w:cs="Times New Roman"/>
          <w:sz w:val="28"/>
          <w:szCs w:val="28"/>
        </w:rPr>
        <w:t xml:space="preserve"> декабря 202</w:t>
      </w:r>
      <w:r w:rsidR="00D802DF">
        <w:rPr>
          <w:rFonts w:ascii="Times New Roman" w:eastAsia="Times New Roman" w:hAnsi="Times New Roman" w:cs="Times New Roman"/>
          <w:sz w:val="28"/>
          <w:szCs w:val="28"/>
        </w:rPr>
        <w:t>4</w:t>
      </w:r>
      <w:r w:rsidRPr="00B31D85">
        <w:rPr>
          <w:rFonts w:ascii="Times New Roman" w:eastAsia="Times New Roman" w:hAnsi="Times New Roman" w:cs="Times New Roman"/>
          <w:sz w:val="28"/>
          <w:szCs w:val="28"/>
        </w:rPr>
        <w:t xml:space="preserve"> года № </w:t>
      </w:r>
      <w:r w:rsidR="00D802DF">
        <w:rPr>
          <w:rFonts w:ascii="Times New Roman" w:eastAsia="Times New Roman" w:hAnsi="Times New Roman" w:cs="Times New Roman"/>
          <w:sz w:val="28"/>
          <w:szCs w:val="28"/>
        </w:rPr>
        <w:t>90</w:t>
      </w:r>
      <w:r w:rsidRPr="00B31D85">
        <w:rPr>
          <w:rFonts w:ascii="Times New Roman" w:eastAsia="Times New Roman" w:hAnsi="Times New Roman" w:cs="Times New Roman"/>
          <w:sz w:val="28"/>
          <w:szCs w:val="28"/>
        </w:rPr>
        <w:t>-рр</w:t>
      </w:r>
    </w:p>
    <w:p w:rsidR="006677CD" w:rsidRPr="0024193E" w:rsidRDefault="006677CD" w:rsidP="00725070">
      <w:pPr>
        <w:autoSpaceDE w:val="0"/>
        <w:autoSpaceDN w:val="0"/>
        <w:adjustRightInd w:val="0"/>
        <w:spacing w:after="0"/>
        <w:jc w:val="right"/>
        <w:outlineLvl w:val="0"/>
        <w:rPr>
          <w:rFonts w:ascii="Times New Roman" w:hAnsi="Times New Roman" w:cs="Times New Roman"/>
          <w:sz w:val="28"/>
          <w:szCs w:val="28"/>
        </w:rPr>
      </w:pPr>
    </w:p>
    <w:p w:rsidR="00B31D85" w:rsidRPr="00B31D85" w:rsidRDefault="00B31D85" w:rsidP="00725070">
      <w:pPr>
        <w:spacing w:after="0" w:line="240" w:lineRule="auto"/>
        <w:jc w:val="right"/>
        <w:rPr>
          <w:rFonts w:ascii="Times New Roman" w:hAnsi="Times New Roman" w:cs="Times New Roman"/>
          <w:b/>
          <w:bCs/>
          <w:sz w:val="24"/>
          <w:szCs w:val="24"/>
          <w:lang w:eastAsia="ru-RU"/>
        </w:rPr>
      </w:pPr>
    </w:p>
    <w:p w:rsidR="00B72DF4" w:rsidRPr="00D22736" w:rsidRDefault="008D063C"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Прогнозируемые доходы бюджета</w:t>
      </w:r>
    </w:p>
    <w:p w:rsidR="00ED5843" w:rsidRPr="00D22736" w:rsidRDefault="00ED5843" w:rsidP="00D37703">
      <w:pPr>
        <w:spacing w:after="0" w:line="240" w:lineRule="auto"/>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м</w:t>
      </w:r>
      <w:r w:rsidR="005372C8">
        <w:rPr>
          <w:rFonts w:ascii="Times New Roman" w:hAnsi="Times New Roman" w:cs="Times New Roman"/>
          <w:b/>
          <w:bCs/>
          <w:sz w:val="28"/>
          <w:szCs w:val="28"/>
          <w:lang w:eastAsia="ru-RU"/>
        </w:rPr>
        <w:t>униципального образования «</w:t>
      </w:r>
      <w:r w:rsidR="00B72DF4" w:rsidRPr="00D22736">
        <w:rPr>
          <w:rFonts w:ascii="Times New Roman" w:hAnsi="Times New Roman" w:cs="Times New Roman"/>
          <w:b/>
          <w:bCs/>
          <w:sz w:val="28"/>
          <w:szCs w:val="28"/>
          <w:lang w:eastAsia="ru-RU"/>
        </w:rPr>
        <w:t>Та</w:t>
      </w:r>
      <w:r w:rsidR="005372C8">
        <w:rPr>
          <w:rFonts w:ascii="Times New Roman" w:hAnsi="Times New Roman" w:cs="Times New Roman"/>
          <w:b/>
          <w:bCs/>
          <w:sz w:val="28"/>
          <w:szCs w:val="28"/>
          <w:lang w:eastAsia="ru-RU"/>
        </w:rPr>
        <w:t>штагольский муниципальный район»</w:t>
      </w:r>
      <w:r w:rsidR="00622E0C" w:rsidRPr="00D22736">
        <w:rPr>
          <w:rFonts w:ascii="Times New Roman" w:hAnsi="Times New Roman" w:cs="Times New Roman"/>
          <w:b/>
          <w:bCs/>
          <w:sz w:val="28"/>
          <w:szCs w:val="28"/>
          <w:lang w:eastAsia="ru-RU"/>
        </w:rPr>
        <w:t xml:space="preserve"> </w:t>
      </w:r>
    </w:p>
    <w:p w:rsidR="00B72DF4" w:rsidRPr="00101D97" w:rsidRDefault="00622E0C" w:rsidP="006C281E">
      <w:pPr>
        <w:spacing w:after="0" w:line="240" w:lineRule="auto"/>
        <w:ind w:hanging="851"/>
        <w:jc w:val="center"/>
        <w:rPr>
          <w:rFonts w:ascii="Times New Roman" w:hAnsi="Times New Roman" w:cs="Times New Roman"/>
          <w:b/>
          <w:bCs/>
          <w:sz w:val="28"/>
          <w:szCs w:val="28"/>
          <w:lang w:eastAsia="ru-RU"/>
        </w:rPr>
      </w:pPr>
      <w:r w:rsidRPr="00D22736">
        <w:rPr>
          <w:rFonts w:ascii="Times New Roman" w:hAnsi="Times New Roman" w:cs="Times New Roman"/>
          <w:b/>
          <w:bCs/>
          <w:sz w:val="28"/>
          <w:szCs w:val="28"/>
          <w:lang w:eastAsia="ru-RU"/>
        </w:rPr>
        <w:t>на 20</w:t>
      </w:r>
      <w:r w:rsidR="003C04B2" w:rsidRPr="00D22736">
        <w:rPr>
          <w:rFonts w:ascii="Times New Roman" w:hAnsi="Times New Roman" w:cs="Times New Roman"/>
          <w:b/>
          <w:bCs/>
          <w:sz w:val="28"/>
          <w:szCs w:val="28"/>
          <w:lang w:eastAsia="ru-RU"/>
        </w:rPr>
        <w:t>2</w:t>
      </w:r>
      <w:r w:rsidR="00D802DF">
        <w:rPr>
          <w:rFonts w:ascii="Times New Roman" w:hAnsi="Times New Roman" w:cs="Times New Roman"/>
          <w:b/>
          <w:bCs/>
          <w:sz w:val="28"/>
          <w:szCs w:val="28"/>
          <w:lang w:eastAsia="ru-RU"/>
        </w:rPr>
        <w:t>5</w:t>
      </w:r>
      <w:r w:rsidRPr="00D22736">
        <w:rPr>
          <w:rFonts w:ascii="Times New Roman" w:hAnsi="Times New Roman" w:cs="Times New Roman"/>
          <w:b/>
          <w:bCs/>
          <w:sz w:val="28"/>
          <w:szCs w:val="28"/>
          <w:lang w:eastAsia="ru-RU"/>
        </w:rPr>
        <w:t xml:space="preserve"> год и плановый период 20</w:t>
      </w:r>
      <w:r w:rsidR="005E2D1C" w:rsidRPr="00D22736">
        <w:rPr>
          <w:rFonts w:ascii="Times New Roman" w:hAnsi="Times New Roman" w:cs="Times New Roman"/>
          <w:b/>
          <w:bCs/>
          <w:sz w:val="28"/>
          <w:szCs w:val="28"/>
          <w:lang w:eastAsia="ru-RU"/>
        </w:rPr>
        <w:t>2</w:t>
      </w:r>
      <w:r w:rsidR="00D802DF">
        <w:rPr>
          <w:rFonts w:ascii="Times New Roman" w:hAnsi="Times New Roman" w:cs="Times New Roman"/>
          <w:b/>
          <w:bCs/>
          <w:sz w:val="28"/>
          <w:szCs w:val="28"/>
          <w:lang w:eastAsia="ru-RU"/>
        </w:rPr>
        <w:t xml:space="preserve">6 </w:t>
      </w:r>
      <w:r w:rsidRPr="00D22736">
        <w:rPr>
          <w:rFonts w:ascii="Times New Roman" w:hAnsi="Times New Roman" w:cs="Times New Roman"/>
          <w:b/>
          <w:bCs/>
          <w:sz w:val="28"/>
          <w:szCs w:val="28"/>
          <w:lang w:eastAsia="ru-RU"/>
        </w:rPr>
        <w:t>и 20</w:t>
      </w:r>
      <w:r w:rsidR="005E2D1C" w:rsidRPr="00D22736">
        <w:rPr>
          <w:rFonts w:ascii="Times New Roman" w:hAnsi="Times New Roman" w:cs="Times New Roman"/>
          <w:b/>
          <w:bCs/>
          <w:sz w:val="28"/>
          <w:szCs w:val="28"/>
          <w:lang w:eastAsia="ru-RU"/>
        </w:rPr>
        <w:t>2</w:t>
      </w:r>
      <w:r w:rsidR="00D802DF">
        <w:rPr>
          <w:rFonts w:ascii="Times New Roman" w:hAnsi="Times New Roman" w:cs="Times New Roman"/>
          <w:b/>
          <w:bCs/>
          <w:sz w:val="28"/>
          <w:szCs w:val="28"/>
          <w:lang w:eastAsia="ru-RU"/>
        </w:rPr>
        <w:t>7</w:t>
      </w:r>
      <w:r w:rsidRPr="00D22736">
        <w:rPr>
          <w:rFonts w:ascii="Times New Roman" w:hAnsi="Times New Roman" w:cs="Times New Roman"/>
          <w:b/>
          <w:bCs/>
          <w:sz w:val="28"/>
          <w:szCs w:val="28"/>
          <w:lang w:eastAsia="ru-RU"/>
        </w:rPr>
        <w:t xml:space="preserve"> год</w:t>
      </w:r>
      <w:r w:rsidR="00101D97">
        <w:rPr>
          <w:rFonts w:ascii="Times New Roman" w:hAnsi="Times New Roman" w:cs="Times New Roman"/>
          <w:b/>
          <w:bCs/>
          <w:sz w:val="28"/>
          <w:szCs w:val="28"/>
          <w:lang w:eastAsia="ru-RU"/>
        </w:rPr>
        <w:t>ов</w:t>
      </w:r>
    </w:p>
    <w:p w:rsidR="00C25B64" w:rsidRPr="003578DD" w:rsidRDefault="00C25B64" w:rsidP="006C281E">
      <w:pPr>
        <w:spacing w:after="0" w:line="240" w:lineRule="auto"/>
        <w:ind w:hanging="851"/>
        <w:jc w:val="center"/>
        <w:rPr>
          <w:rFonts w:ascii="Times New Roman" w:hAnsi="Times New Roman" w:cs="Times New Roman"/>
          <w:b/>
          <w:bCs/>
          <w:sz w:val="28"/>
          <w:szCs w:val="28"/>
          <w:lang w:eastAsia="ru-RU"/>
        </w:rPr>
      </w:pPr>
    </w:p>
    <w:p w:rsidR="00480E54" w:rsidRPr="007F17AA" w:rsidRDefault="005E6C9B" w:rsidP="005E6C9B">
      <w:pPr>
        <w:spacing w:after="0" w:line="240" w:lineRule="auto"/>
        <w:ind w:right="-428"/>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364C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7F17AA" w:rsidRPr="007F17AA">
        <w:rPr>
          <w:rFonts w:ascii="Times New Roman" w:hAnsi="Times New Roman" w:cs="Times New Roman"/>
          <w:b/>
          <w:sz w:val="24"/>
          <w:szCs w:val="24"/>
          <w:lang w:eastAsia="ru-RU"/>
        </w:rPr>
        <w:t>тыс. рублей</w:t>
      </w:r>
    </w:p>
    <w:tbl>
      <w:tblPr>
        <w:tblW w:w="10788" w:type="dxa"/>
        <w:tblInd w:w="93" w:type="dxa"/>
        <w:tblLook w:val="04A0" w:firstRow="1" w:lastRow="0" w:firstColumn="1" w:lastColumn="0" w:noHBand="0" w:noVBand="1"/>
      </w:tblPr>
      <w:tblGrid>
        <w:gridCol w:w="3417"/>
        <w:gridCol w:w="503"/>
        <w:gridCol w:w="646"/>
        <w:gridCol w:w="816"/>
        <w:gridCol w:w="576"/>
        <w:gridCol w:w="1570"/>
        <w:gridCol w:w="1559"/>
        <w:gridCol w:w="1701"/>
      </w:tblGrid>
      <w:tr w:rsidR="00D802DF" w:rsidRPr="00D802DF" w:rsidTr="00D802DF">
        <w:trPr>
          <w:trHeight w:val="204"/>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Наименование</w:t>
            </w:r>
          </w:p>
        </w:tc>
        <w:tc>
          <w:tcPr>
            <w:tcW w:w="2541" w:type="dxa"/>
            <w:gridSpan w:val="4"/>
            <w:tcBorders>
              <w:top w:val="single" w:sz="4" w:space="0" w:color="auto"/>
              <w:left w:val="nil"/>
              <w:bottom w:val="single" w:sz="4" w:space="0" w:color="auto"/>
              <w:right w:val="single" w:sz="4" w:space="0" w:color="000000"/>
            </w:tcBorders>
            <w:shd w:val="clear" w:color="auto" w:fill="auto"/>
            <w:vAlign w:val="center"/>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Коды классификации</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2026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2027 год</w:t>
            </w:r>
          </w:p>
        </w:tc>
      </w:tr>
      <w:tr w:rsidR="00D802DF" w:rsidRPr="00D802DF" w:rsidTr="00D802DF">
        <w:trPr>
          <w:trHeight w:val="204"/>
        </w:trPr>
        <w:tc>
          <w:tcPr>
            <w:tcW w:w="3417" w:type="dxa"/>
            <w:vMerge/>
            <w:tcBorders>
              <w:top w:val="single" w:sz="4" w:space="0" w:color="auto"/>
              <w:left w:val="single" w:sz="4" w:space="0" w:color="auto"/>
              <w:bottom w:val="single" w:sz="4" w:space="0" w:color="000000"/>
              <w:right w:val="single" w:sz="4" w:space="0" w:color="auto"/>
            </w:tcBorders>
            <w:vAlign w:val="center"/>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p>
        </w:tc>
        <w:tc>
          <w:tcPr>
            <w:tcW w:w="503" w:type="dxa"/>
            <w:tcBorders>
              <w:top w:val="nil"/>
              <w:left w:val="nil"/>
              <w:bottom w:val="single" w:sz="4" w:space="0" w:color="auto"/>
              <w:right w:val="single" w:sz="4" w:space="0" w:color="auto"/>
            </w:tcBorders>
            <w:shd w:val="clear" w:color="auto" w:fill="auto"/>
            <w:vAlign w:val="center"/>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Гр</w:t>
            </w:r>
          </w:p>
        </w:tc>
        <w:tc>
          <w:tcPr>
            <w:tcW w:w="646" w:type="dxa"/>
            <w:tcBorders>
              <w:top w:val="nil"/>
              <w:left w:val="nil"/>
              <w:bottom w:val="single" w:sz="4" w:space="0" w:color="auto"/>
              <w:right w:val="single" w:sz="4" w:space="0" w:color="auto"/>
            </w:tcBorders>
            <w:shd w:val="clear" w:color="auto" w:fill="auto"/>
            <w:vAlign w:val="center"/>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proofErr w:type="spellStart"/>
            <w:r w:rsidRPr="00D802DF">
              <w:rPr>
                <w:rFonts w:ascii="Times New Roman" w:eastAsia="Times New Roman" w:hAnsi="Times New Roman" w:cs="Times New Roman"/>
                <w:b/>
                <w:bCs/>
                <w:sz w:val="24"/>
                <w:szCs w:val="24"/>
                <w:lang w:eastAsia="ru-RU"/>
              </w:rPr>
              <w:t>Пгр</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proofErr w:type="spellStart"/>
            <w:proofErr w:type="gramStart"/>
            <w:r w:rsidRPr="00D802DF">
              <w:rPr>
                <w:rFonts w:ascii="Times New Roman" w:eastAsia="Times New Roman" w:hAnsi="Times New Roman" w:cs="Times New Roman"/>
                <w:b/>
                <w:bCs/>
                <w:sz w:val="24"/>
                <w:szCs w:val="24"/>
                <w:lang w:eastAsia="ru-RU"/>
              </w:rPr>
              <w:t>Ст</w:t>
            </w:r>
            <w:proofErr w:type="spellEnd"/>
            <w:proofErr w:type="gramEnd"/>
          </w:p>
        </w:tc>
        <w:tc>
          <w:tcPr>
            <w:tcW w:w="576" w:type="dxa"/>
            <w:tcBorders>
              <w:top w:val="nil"/>
              <w:left w:val="nil"/>
              <w:bottom w:val="nil"/>
              <w:right w:val="nil"/>
            </w:tcBorders>
            <w:shd w:val="clear" w:color="auto" w:fill="auto"/>
            <w:vAlign w:val="center"/>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АГ</w:t>
            </w: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p>
        </w:tc>
      </w:tr>
      <w:tr w:rsidR="00D802DF" w:rsidRPr="00D802DF" w:rsidTr="00D802DF">
        <w:trPr>
          <w:trHeight w:val="192"/>
        </w:trPr>
        <w:tc>
          <w:tcPr>
            <w:tcW w:w="3417" w:type="dxa"/>
            <w:tcBorders>
              <w:top w:val="nil"/>
              <w:left w:val="single" w:sz="4" w:space="0" w:color="auto"/>
              <w:bottom w:val="single" w:sz="4" w:space="0" w:color="auto"/>
              <w:right w:val="nil"/>
            </w:tcBorders>
            <w:shd w:val="clear" w:color="auto" w:fill="auto"/>
            <w:noWrap/>
            <w:vAlign w:val="bottom"/>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503" w:type="dxa"/>
            <w:tcBorders>
              <w:top w:val="nil"/>
              <w:left w:val="single" w:sz="4" w:space="0" w:color="auto"/>
              <w:bottom w:val="nil"/>
              <w:right w:val="single" w:sz="4" w:space="0" w:color="auto"/>
            </w:tcBorders>
            <w:shd w:val="clear" w:color="auto" w:fill="auto"/>
            <w:noWrap/>
            <w:vAlign w:val="bottom"/>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w:t>
            </w:r>
          </w:p>
        </w:tc>
        <w:tc>
          <w:tcPr>
            <w:tcW w:w="646" w:type="dxa"/>
            <w:tcBorders>
              <w:top w:val="nil"/>
              <w:left w:val="nil"/>
              <w:bottom w:val="nil"/>
              <w:right w:val="single" w:sz="4" w:space="0" w:color="auto"/>
            </w:tcBorders>
            <w:shd w:val="clear" w:color="auto" w:fill="auto"/>
            <w:noWrap/>
            <w:vAlign w:val="bottom"/>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3</w:t>
            </w:r>
          </w:p>
        </w:tc>
        <w:tc>
          <w:tcPr>
            <w:tcW w:w="816" w:type="dxa"/>
            <w:tcBorders>
              <w:top w:val="nil"/>
              <w:left w:val="nil"/>
              <w:bottom w:val="nil"/>
              <w:right w:val="single" w:sz="4" w:space="0" w:color="auto"/>
            </w:tcBorders>
            <w:shd w:val="clear" w:color="auto" w:fill="auto"/>
            <w:noWrap/>
            <w:vAlign w:val="bottom"/>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w:t>
            </w:r>
          </w:p>
        </w:tc>
        <w:tc>
          <w:tcPr>
            <w:tcW w:w="576" w:type="dxa"/>
            <w:tcBorders>
              <w:top w:val="single" w:sz="4" w:space="0" w:color="auto"/>
              <w:left w:val="nil"/>
              <w:bottom w:val="nil"/>
              <w:right w:val="single" w:sz="4" w:space="0" w:color="auto"/>
            </w:tcBorders>
            <w:shd w:val="clear" w:color="auto" w:fill="auto"/>
            <w:noWrap/>
            <w:vAlign w:val="bottom"/>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5</w:t>
            </w:r>
          </w:p>
        </w:tc>
        <w:tc>
          <w:tcPr>
            <w:tcW w:w="1570" w:type="dxa"/>
            <w:tcBorders>
              <w:top w:val="nil"/>
              <w:left w:val="nil"/>
              <w:bottom w:val="single" w:sz="4" w:space="0" w:color="auto"/>
              <w:right w:val="single" w:sz="4" w:space="0" w:color="auto"/>
            </w:tcBorders>
            <w:shd w:val="clear" w:color="auto" w:fill="auto"/>
            <w:noWrap/>
            <w:vAlign w:val="bottom"/>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7</w:t>
            </w:r>
          </w:p>
        </w:tc>
        <w:tc>
          <w:tcPr>
            <w:tcW w:w="1701" w:type="dxa"/>
            <w:tcBorders>
              <w:top w:val="nil"/>
              <w:left w:val="nil"/>
              <w:bottom w:val="single" w:sz="4" w:space="0" w:color="auto"/>
              <w:right w:val="single" w:sz="4" w:space="0" w:color="auto"/>
            </w:tcBorders>
            <w:shd w:val="clear" w:color="auto" w:fill="auto"/>
            <w:noWrap/>
            <w:vAlign w:val="bottom"/>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8</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ИТОГО</w:t>
            </w:r>
          </w:p>
        </w:tc>
        <w:tc>
          <w:tcPr>
            <w:tcW w:w="503" w:type="dxa"/>
            <w:tcBorders>
              <w:top w:val="single" w:sz="4" w:space="0" w:color="auto"/>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816" w:type="dxa"/>
            <w:tcBorders>
              <w:top w:val="single" w:sz="4" w:space="0" w:color="auto"/>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3 732 911,20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3 455 340,84</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6 752 793,63</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НАЛОГОВЫЕ И НЕНАЛОГОВЫЕ ДОХОДЫ</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795 605,75</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835 364,20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893 101,50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НАЛОГИ НА ПРИБЫЛЬ, ДОХОДЫ</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483 249,00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518 944,00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571 019,00</w:t>
            </w:r>
          </w:p>
        </w:tc>
      </w:tr>
      <w:tr w:rsidR="00D802DF" w:rsidRPr="00D802DF" w:rsidTr="00D802DF">
        <w:trPr>
          <w:trHeight w:val="2856"/>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D802DF">
              <w:rPr>
                <w:rFonts w:ascii="Times New Roman" w:eastAsia="Times New Roman" w:hAnsi="Times New Roman" w:cs="Times New Roman"/>
                <w:sz w:val="24"/>
                <w:szCs w:val="24"/>
                <w:lang w:eastAsia="ru-RU"/>
              </w:rPr>
              <w:t xml:space="preserve"> </w:t>
            </w:r>
            <w:proofErr w:type="gramStart"/>
            <w:r w:rsidRPr="00D802DF">
              <w:rPr>
                <w:rFonts w:ascii="Times New Roman" w:eastAsia="Times New Roman" w:hAnsi="Times New Roman" w:cs="Times New Roman"/>
                <w:sz w:val="24"/>
                <w:szCs w:val="24"/>
                <w:lang w:eastAsia="ru-RU"/>
              </w:rPr>
              <w:t xml:space="preserve">тысяч рублей за налоговые периоды до 1 января 2025 года, а также в части суммы налога, не превышающей 312 тысяч рублей за налоговые периоды </w:t>
            </w:r>
            <w:r w:rsidRPr="00D802DF">
              <w:rPr>
                <w:rFonts w:ascii="Times New Roman" w:eastAsia="Times New Roman" w:hAnsi="Times New Roman" w:cs="Times New Roman"/>
                <w:sz w:val="24"/>
                <w:szCs w:val="24"/>
                <w:lang w:eastAsia="ru-RU"/>
              </w:rPr>
              <w:lastRenderedPageBreak/>
              <w:t>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02010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389 800,00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423 957,00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473 420,00</w:t>
            </w:r>
          </w:p>
        </w:tc>
      </w:tr>
      <w:tr w:rsidR="00D802DF" w:rsidRPr="00D802DF" w:rsidTr="00D802DF">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802DF">
              <w:rPr>
                <w:rFonts w:ascii="Times New Roman" w:eastAsia="Times New Roman" w:hAnsi="Times New Roman" w:cs="Times New Roman"/>
                <w:sz w:val="24"/>
                <w:szCs w:val="24"/>
                <w:lang w:eastAsia="ru-RU"/>
              </w:rPr>
              <w:t xml:space="preserve"> в части суммы налога, не превышающей 312 тысяч рублей за налоговые периоды после 1 января 2025 года)</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02020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1 450,00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1 550,00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1 650,00</w:t>
            </w:r>
          </w:p>
        </w:tc>
      </w:tr>
      <w:tr w:rsidR="00D802DF" w:rsidRPr="00D802DF" w:rsidTr="00D802DF">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w:t>
            </w:r>
            <w:r w:rsidRPr="00D802DF">
              <w:rPr>
                <w:rFonts w:ascii="Times New Roman" w:eastAsia="Times New Roman" w:hAnsi="Times New Roman" w:cs="Times New Roman"/>
                <w:sz w:val="24"/>
                <w:szCs w:val="24"/>
                <w:lang w:eastAsia="ru-RU"/>
              </w:rPr>
              <w:lastRenderedPageBreak/>
              <w:t>тысяч рублей, относящейся к части налоговой базы, превышающей 2,4 миллиона рублей и составляющей</w:t>
            </w:r>
            <w:proofErr w:type="gramEnd"/>
            <w:r w:rsidRPr="00D802DF">
              <w:rPr>
                <w:rFonts w:ascii="Times New Roman" w:eastAsia="Times New Roman" w:hAnsi="Times New Roman" w:cs="Times New Roman"/>
                <w:sz w:val="24"/>
                <w:szCs w:val="24"/>
                <w:lang w:eastAsia="ru-RU"/>
              </w:rPr>
              <w:t xml:space="preserve"> не более 5 миллионов рублей)</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02021</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7 254,00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7 821,00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8 440,00</w:t>
            </w:r>
          </w:p>
        </w:tc>
      </w:tr>
      <w:tr w:rsidR="00D802DF" w:rsidRPr="00D802DF" w:rsidTr="00D802DF">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D802DF">
              <w:rPr>
                <w:rFonts w:ascii="Times New Roman" w:eastAsia="Times New Roman" w:hAnsi="Times New Roman" w:cs="Times New Roman"/>
                <w:sz w:val="24"/>
                <w:szCs w:val="24"/>
                <w:lang w:eastAsia="ru-RU"/>
              </w:rPr>
              <w:t xml:space="preserve"> не более 20 миллионов рублей)</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02022</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10 223,00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10 616,00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11 009,00</w:t>
            </w:r>
          </w:p>
        </w:tc>
      </w:tr>
      <w:tr w:rsidR="00D802DF" w:rsidRPr="00D802DF" w:rsidTr="00D802DF">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802DF">
              <w:rPr>
                <w:rFonts w:ascii="Times New Roman" w:eastAsia="Times New Roman" w:hAnsi="Times New Roman" w:cs="Times New Roman"/>
                <w:sz w:val="24"/>
                <w:szCs w:val="24"/>
                <w:lang w:eastAsia="ru-RU"/>
              </w:rPr>
              <w:t xml:space="preserve">, не </w:t>
            </w:r>
            <w:proofErr w:type="gramStart"/>
            <w:r w:rsidRPr="00D802DF">
              <w:rPr>
                <w:rFonts w:ascii="Times New Roman" w:eastAsia="Times New Roman" w:hAnsi="Times New Roman" w:cs="Times New Roman"/>
                <w:sz w:val="24"/>
                <w:szCs w:val="24"/>
                <w:lang w:eastAsia="ru-RU"/>
              </w:rPr>
              <w:t>превышающей</w:t>
            </w:r>
            <w:proofErr w:type="gramEnd"/>
            <w:r w:rsidRPr="00D802DF">
              <w:rPr>
                <w:rFonts w:ascii="Times New Roman" w:eastAsia="Times New Roman" w:hAnsi="Times New Roman" w:cs="Times New Roman"/>
                <w:sz w:val="24"/>
                <w:szCs w:val="24"/>
                <w:lang w:eastAsia="ru-RU"/>
              </w:rPr>
              <w:t xml:space="preserve"> 312 тысяч рублей за налоговые периоды после 1 января 2025 года)</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02030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11 000,00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12 000,00</w:t>
            </w:r>
          </w:p>
        </w:tc>
      </w:tr>
      <w:tr w:rsidR="00D802DF" w:rsidRPr="00D802DF" w:rsidTr="00D802DF">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D802DF">
              <w:rPr>
                <w:rFonts w:ascii="Times New Roman" w:eastAsia="Times New Roman" w:hAnsi="Times New Roman" w:cs="Times New Roman"/>
                <w:sz w:val="24"/>
                <w:szCs w:val="24"/>
                <w:lang w:eastAsia="ru-RU"/>
              </w:rPr>
              <w:t xml:space="preserve"> </w:t>
            </w:r>
            <w:proofErr w:type="gramStart"/>
            <w:r w:rsidRPr="00D802DF">
              <w:rPr>
                <w:rFonts w:ascii="Times New Roman" w:eastAsia="Times New Roman" w:hAnsi="Times New Roman" w:cs="Times New Roman"/>
                <w:sz w:val="24"/>
                <w:szCs w:val="24"/>
                <w:lang w:eastAsia="ru-RU"/>
              </w:rPr>
              <w:t>312 тысяч рублей за налоговые периоды после 1 января 2025 года)</w:t>
            </w:r>
            <w:proofErr w:type="gramEnd"/>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02040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3 500,00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4 000,00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4 500,00</w:t>
            </w:r>
          </w:p>
        </w:tc>
      </w:tr>
      <w:tr w:rsidR="00D802DF" w:rsidRPr="00D802DF" w:rsidTr="00D802DF">
        <w:trPr>
          <w:trHeight w:val="306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802DF">
              <w:rPr>
                <w:rFonts w:ascii="Times New Roman" w:eastAsia="Times New Roman" w:hAnsi="Times New Roman" w:cs="Times New Roman"/>
                <w:sz w:val="24"/>
                <w:szCs w:val="24"/>
                <w:lang w:eastAsia="ru-RU"/>
              </w:rPr>
              <w:t xml:space="preserve"> </w:t>
            </w:r>
            <w:proofErr w:type="gramStart"/>
            <w:r w:rsidRPr="00D802DF">
              <w:rPr>
                <w:rFonts w:ascii="Times New Roman" w:eastAsia="Times New Roman" w:hAnsi="Times New Roman" w:cs="Times New Roman"/>
                <w:sz w:val="24"/>
                <w:szCs w:val="24"/>
                <w:lang w:eastAsia="ru-RU"/>
              </w:rPr>
              <w:t xml:space="preserve">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w:t>
            </w:r>
            <w:r w:rsidRPr="00D802DF">
              <w:rPr>
                <w:rFonts w:ascii="Times New Roman" w:eastAsia="Times New Roman" w:hAnsi="Times New Roman" w:cs="Times New Roman"/>
                <w:sz w:val="24"/>
                <w:szCs w:val="24"/>
                <w:lang w:eastAsia="ru-RU"/>
              </w:rPr>
              <w:lastRenderedPageBreak/>
              <w:t>более 5 миллионов рублей (за исключением налога на доходы физических лиц в отношении доходов, указанных в</w:t>
            </w:r>
            <w:proofErr w:type="gramEnd"/>
            <w:r w:rsidRPr="00D802DF">
              <w:rPr>
                <w:rFonts w:ascii="Times New Roman" w:eastAsia="Times New Roman" w:hAnsi="Times New Roman" w:cs="Times New Roman"/>
                <w:sz w:val="24"/>
                <w:szCs w:val="24"/>
                <w:lang w:eastAsia="ru-RU"/>
              </w:rPr>
              <w:t xml:space="preserve"> </w:t>
            </w:r>
            <w:proofErr w:type="gramStart"/>
            <w:r w:rsidRPr="00D802DF">
              <w:rPr>
                <w:rFonts w:ascii="Times New Roman" w:eastAsia="Times New Roman" w:hAnsi="Times New Roman" w:cs="Times New Roman"/>
                <w:sz w:val="24"/>
                <w:szCs w:val="24"/>
                <w:lang w:eastAsia="ru-RU"/>
              </w:rPr>
              <w:t>абзаце</w:t>
            </w:r>
            <w:proofErr w:type="gramEnd"/>
            <w:r w:rsidRPr="00D802DF">
              <w:rPr>
                <w:rFonts w:ascii="Times New Roman" w:eastAsia="Times New Roman" w:hAnsi="Times New Roman" w:cs="Times New Roman"/>
                <w:sz w:val="24"/>
                <w:szCs w:val="24"/>
                <w:lang w:eastAsia="ru-RU"/>
              </w:rPr>
              <w:t xml:space="preserve"> тридцать девятом статьи 50 Бюджетного кодекса Российской </w:t>
            </w:r>
            <w:proofErr w:type="spellStart"/>
            <w:r w:rsidRPr="00D802DF">
              <w:rPr>
                <w:rFonts w:ascii="Times New Roman" w:eastAsia="Times New Roman" w:hAnsi="Times New Roman" w:cs="Times New Roman"/>
                <w:sz w:val="24"/>
                <w:szCs w:val="24"/>
                <w:lang w:eastAsia="ru-RU"/>
              </w:rPr>
              <w:t>Федер</w:t>
            </w:r>
            <w:proofErr w:type="spellEnd"/>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02080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9 000,00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9 000,00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9 000,00</w:t>
            </w:r>
          </w:p>
        </w:tc>
      </w:tr>
      <w:tr w:rsidR="00D802DF" w:rsidRPr="00D802DF" w:rsidTr="00D802DF">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02130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4 000,00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4 000,00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4 000,00</w:t>
            </w:r>
          </w:p>
        </w:tc>
      </w:tr>
      <w:tr w:rsidR="00D802DF" w:rsidRPr="00D802DF" w:rsidTr="00D802DF">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02140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14 000,00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14 000,00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14 000,00</w:t>
            </w:r>
          </w:p>
        </w:tc>
      </w:tr>
      <w:tr w:rsidR="00D802DF" w:rsidRPr="00D802DF" w:rsidTr="00D802DF">
        <w:trPr>
          <w:trHeight w:val="306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lastRenderedPageBreak/>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D802DF">
              <w:rPr>
                <w:rFonts w:ascii="Times New Roman" w:eastAsia="Times New Roman" w:hAnsi="Times New Roman" w:cs="Times New Roman"/>
                <w:sz w:val="24"/>
                <w:szCs w:val="24"/>
                <w:lang w:eastAsia="ru-RU"/>
              </w:rPr>
              <w:t xml:space="preserve"> </w:t>
            </w:r>
            <w:proofErr w:type="gramStart"/>
            <w:r w:rsidRPr="00D802DF">
              <w:rPr>
                <w:rFonts w:ascii="Times New Roman" w:eastAsia="Times New Roman" w:hAnsi="Times New Roman" w:cs="Times New Roman"/>
                <w:sz w:val="24"/>
                <w:szCs w:val="24"/>
                <w:lang w:eastAsia="ru-RU"/>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D802DF">
              <w:rPr>
                <w:rFonts w:ascii="Times New Roman" w:eastAsia="Times New Roman" w:hAnsi="Times New Roman" w:cs="Times New Roman"/>
                <w:sz w:val="24"/>
                <w:szCs w:val="24"/>
                <w:lang w:eastAsia="ru-RU"/>
              </w:rPr>
              <w:t xml:space="preserve"> налоговыми резидентами Российской Федерации, </w:t>
            </w:r>
            <w:proofErr w:type="gramStart"/>
            <w:r w:rsidRPr="00D802DF">
              <w:rPr>
                <w:rFonts w:ascii="Times New Roman" w:eastAsia="Times New Roman" w:hAnsi="Times New Roman" w:cs="Times New Roman"/>
                <w:sz w:val="24"/>
                <w:szCs w:val="24"/>
                <w:lang w:eastAsia="ru-RU"/>
              </w:rPr>
              <w:t>указанных</w:t>
            </w:r>
            <w:proofErr w:type="gramEnd"/>
            <w:r w:rsidRPr="00D802DF">
              <w:rPr>
                <w:rFonts w:ascii="Times New Roman" w:eastAsia="Times New Roman" w:hAnsi="Times New Roman" w:cs="Times New Roman"/>
                <w:sz w:val="24"/>
                <w:szCs w:val="24"/>
                <w:lang w:eastAsia="ru-RU"/>
              </w:rPr>
              <w:t xml:space="preserve"> в </w:t>
            </w:r>
            <w:proofErr w:type="spellStart"/>
            <w:r w:rsidRPr="00D802DF">
              <w:rPr>
                <w:rFonts w:ascii="Times New Roman" w:eastAsia="Times New Roman" w:hAnsi="Times New Roman" w:cs="Times New Roman"/>
                <w:sz w:val="24"/>
                <w:szCs w:val="24"/>
                <w:lang w:eastAsia="ru-RU"/>
              </w:rPr>
              <w:t>абз</w:t>
            </w:r>
            <w:proofErr w:type="spellEnd"/>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02150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8 000,00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8 000,00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8 000,00</w:t>
            </w:r>
          </w:p>
        </w:tc>
      </w:tr>
      <w:tr w:rsidR="00D802DF" w:rsidRPr="00D802DF" w:rsidTr="00D802DF">
        <w:trPr>
          <w:trHeight w:val="306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w:t>
            </w:r>
            <w:r w:rsidRPr="00D802DF">
              <w:rPr>
                <w:rFonts w:ascii="Times New Roman" w:eastAsia="Times New Roman" w:hAnsi="Times New Roman" w:cs="Times New Roman"/>
                <w:sz w:val="24"/>
                <w:szCs w:val="24"/>
                <w:lang w:eastAsia="ru-RU"/>
              </w:rPr>
              <w:lastRenderedPageBreak/>
              <w:t>физических лиц в части суммы налога</w:t>
            </w:r>
            <w:proofErr w:type="gramEnd"/>
            <w:r w:rsidRPr="00D802DF">
              <w:rPr>
                <w:rFonts w:ascii="Times New Roman" w:eastAsia="Times New Roman" w:hAnsi="Times New Roman" w:cs="Times New Roman"/>
                <w:sz w:val="24"/>
                <w:szCs w:val="24"/>
                <w:lang w:eastAsia="ru-RU"/>
              </w:rPr>
              <w:t xml:space="preserve">, </w:t>
            </w:r>
            <w:proofErr w:type="gramStart"/>
            <w:r w:rsidRPr="00D802DF">
              <w:rPr>
                <w:rFonts w:ascii="Times New Roman" w:eastAsia="Times New Roman" w:hAnsi="Times New Roman" w:cs="Times New Roman"/>
                <w:sz w:val="24"/>
                <w:szCs w:val="24"/>
                <w:lang w:eastAsia="ru-RU"/>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D802DF">
              <w:rPr>
                <w:rFonts w:ascii="Times New Roman" w:eastAsia="Times New Roman" w:hAnsi="Times New Roman" w:cs="Times New Roman"/>
                <w:sz w:val="24"/>
                <w:szCs w:val="24"/>
                <w:lang w:eastAsia="ru-RU"/>
              </w:rPr>
              <w:t xml:space="preserve"> </w:t>
            </w:r>
            <w:proofErr w:type="gramStart"/>
            <w:r w:rsidRPr="00D802DF">
              <w:rPr>
                <w:rFonts w:ascii="Times New Roman" w:eastAsia="Times New Roman" w:hAnsi="Times New Roman" w:cs="Times New Roman"/>
                <w:sz w:val="24"/>
                <w:szCs w:val="24"/>
                <w:lang w:eastAsia="ru-RU"/>
              </w:rPr>
              <w:t>являющихся</w:t>
            </w:r>
            <w:proofErr w:type="gramEnd"/>
            <w:r w:rsidRPr="00D802DF">
              <w:rPr>
                <w:rFonts w:ascii="Times New Roman" w:eastAsia="Times New Roman" w:hAnsi="Times New Roman" w:cs="Times New Roman"/>
                <w:sz w:val="24"/>
                <w:szCs w:val="24"/>
                <w:lang w:eastAsia="ru-RU"/>
              </w:rPr>
              <w:t xml:space="preserve"> налоговыми резидентами Российской Федерации, указанных в </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02160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3 000,00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3 000,00</w:t>
            </w:r>
          </w:p>
        </w:tc>
      </w:tr>
      <w:tr w:rsidR="00D802DF" w:rsidRPr="00D802DF" w:rsidTr="00D802DF">
        <w:trPr>
          <w:trHeight w:val="306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lastRenderedPageBreak/>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D802DF">
              <w:rPr>
                <w:rFonts w:ascii="Times New Roman" w:eastAsia="Times New Roman" w:hAnsi="Times New Roman" w:cs="Times New Roman"/>
                <w:sz w:val="24"/>
                <w:szCs w:val="24"/>
                <w:lang w:eastAsia="ru-RU"/>
              </w:rPr>
              <w:t xml:space="preserve"> </w:t>
            </w:r>
            <w:proofErr w:type="gramStart"/>
            <w:r w:rsidRPr="00D802DF">
              <w:rPr>
                <w:rFonts w:ascii="Times New Roman" w:eastAsia="Times New Roman" w:hAnsi="Times New Roman" w:cs="Times New Roman"/>
                <w:sz w:val="24"/>
                <w:szCs w:val="24"/>
                <w:lang w:eastAsia="ru-RU"/>
              </w:rPr>
              <w:t xml:space="preserve">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w:t>
            </w:r>
            <w:r w:rsidRPr="00D802DF">
              <w:rPr>
                <w:rFonts w:ascii="Times New Roman" w:eastAsia="Times New Roman" w:hAnsi="Times New Roman" w:cs="Times New Roman"/>
                <w:sz w:val="24"/>
                <w:szCs w:val="24"/>
                <w:lang w:eastAsia="ru-RU"/>
              </w:rPr>
              <w:lastRenderedPageBreak/>
              <w:t>доходов физических лиц, не являющихся налоговыми резидентами Российской Федерации, указанных в</w:t>
            </w:r>
            <w:proofErr w:type="gramEnd"/>
            <w:r w:rsidRPr="00D802DF">
              <w:rPr>
                <w:rFonts w:ascii="Times New Roman" w:eastAsia="Times New Roman" w:hAnsi="Times New Roman" w:cs="Times New Roman"/>
                <w:sz w:val="24"/>
                <w:szCs w:val="24"/>
                <w:lang w:eastAsia="ru-RU"/>
              </w:rPr>
              <w:t xml:space="preserve"> </w:t>
            </w:r>
            <w:proofErr w:type="gramStart"/>
            <w:r w:rsidRPr="00D802DF">
              <w:rPr>
                <w:rFonts w:ascii="Times New Roman" w:eastAsia="Times New Roman" w:hAnsi="Times New Roman" w:cs="Times New Roman"/>
                <w:sz w:val="24"/>
                <w:szCs w:val="24"/>
                <w:lang w:eastAsia="ru-RU"/>
              </w:rPr>
              <w:t>абзаце</w:t>
            </w:r>
            <w:proofErr w:type="gramEnd"/>
            <w:r w:rsidRPr="00D802DF">
              <w:rPr>
                <w:rFonts w:ascii="Times New Roman" w:eastAsia="Times New Roman" w:hAnsi="Times New Roman" w:cs="Times New Roman"/>
                <w:sz w:val="24"/>
                <w:szCs w:val="24"/>
                <w:lang w:eastAsia="ru-RU"/>
              </w:rPr>
              <w:t xml:space="preserve"> девятом пункта 3 статьи 224 </w:t>
            </w:r>
            <w:proofErr w:type="spellStart"/>
            <w:r w:rsidRPr="00D802DF">
              <w:rPr>
                <w:rFonts w:ascii="Times New Roman" w:eastAsia="Times New Roman" w:hAnsi="Times New Roman" w:cs="Times New Roman"/>
                <w:sz w:val="24"/>
                <w:szCs w:val="24"/>
                <w:lang w:eastAsia="ru-RU"/>
              </w:rPr>
              <w:t>Налоговог</w:t>
            </w:r>
            <w:proofErr w:type="spellEnd"/>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02170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15 000,00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15 000,00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15 000,00</w:t>
            </w:r>
          </w:p>
        </w:tc>
      </w:tr>
      <w:tr w:rsidR="00D802DF" w:rsidRPr="00D802DF" w:rsidTr="00D802DF">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lastRenderedPageBreak/>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D802DF">
              <w:rPr>
                <w:rFonts w:ascii="Times New Roman" w:eastAsia="Times New Roman" w:hAnsi="Times New Roman" w:cs="Times New Roman"/>
                <w:sz w:val="24"/>
                <w:szCs w:val="24"/>
                <w:lang w:eastAsia="ru-RU"/>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02180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8 022,00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7 000,00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7 000,00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21 646,70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23 095,50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22 667,80</w:t>
            </w:r>
          </w:p>
        </w:tc>
      </w:tr>
      <w:tr w:rsidR="00D802DF" w:rsidRPr="00D802DF" w:rsidTr="00D802DF">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D802DF">
              <w:rPr>
                <w:rFonts w:ascii="Times New Roman" w:eastAsia="Times New Roman" w:hAnsi="Times New Roman" w:cs="Times New Roman"/>
                <w:sz w:val="24"/>
                <w:szCs w:val="24"/>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02231</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11 321,60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12 091,20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11 849,40</w:t>
            </w:r>
          </w:p>
        </w:tc>
      </w:tr>
      <w:tr w:rsidR="00D802DF" w:rsidRPr="00D802DF" w:rsidTr="00D802DF">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02241</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51,00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56,10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54,90</w:t>
            </w:r>
          </w:p>
        </w:tc>
      </w:tr>
      <w:tr w:rsidR="00D802DF" w:rsidRPr="00D802DF" w:rsidTr="00D802DF">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02251</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11 433,70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12 150,90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11 898,30</w:t>
            </w:r>
          </w:p>
        </w:tc>
      </w:tr>
      <w:tr w:rsidR="00D802DF" w:rsidRPr="00D802DF" w:rsidTr="00D802DF">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D802DF">
              <w:rPr>
                <w:rFonts w:ascii="Times New Roman" w:eastAsia="Times New Roman" w:hAnsi="Times New Roman" w:cs="Times New Roman"/>
                <w:sz w:val="24"/>
                <w:szCs w:val="24"/>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03</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02261</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-1 159,60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-1 202,70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-1 134,80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lastRenderedPageBreak/>
              <w:t>НАЛОГИ НА СОВОКУПНЫЙ ДОХОД</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114 728,00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121 553,00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128 393,00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01011</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85 010,00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87 010,00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90 010,00</w:t>
            </w:r>
          </w:p>
        </w:tc>
      </w:tr>
      <w:tr w:rsidR="00D802DF" w:rsidRPr="00D802DF" w:rsidTr="00D802DF">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01021</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14 990,00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18 990,00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21 990,00</w:t>
            </w:r>
          </w:p>
        </w:tc>
      </w:tr>
      <w:tr w:rsidR="00D802DF" w:rsidRPr="00D802DF" w:rsidTr="00D802DF">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05</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04020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14 728,00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15 553,00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16 393,00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ГОСУДАРСТВЕННАЯ ПОШЛИНА</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13 895,00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10 640,00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10 865,00</w:t>
            </w:r>
          </w:p>
        </w:tc>
      </w:tr>
      <w:tr w:rsidR="00D802DF" w:rsidRPr="00D802DF" w:rsidTr="00D802DF">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08</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03010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13 895,00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10 640,00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10 865,00</w:t>
            </w:r>
          </w:p>
        </w:tc>
      </w:tr>
      <w:tr w:rsidR="00D802DF" w:rsidRPr="00D802DF" w:rsidTr="00D802DF">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76 700,00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77 300,00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78 000,00</w:t>
            </w:r>
          </w:p>
        </w:tc>
      </w:tr>
      <w:tr w:rsidR="00D802DF" w:rsidRPr="00D802DF" w:rsidTr="00D802DF">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05013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29 815,00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30 125,00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30 440,00</w:t>
            </w:r>
          </w:p>
        </w:tc>
      </w:tr>
      <w:tr w:rsidR="00D802DF" w:rsidRPr="00D802DF" w:rsidTr="00D802DF">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05025</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35 185,00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35 360,00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35 635,00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05075</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10 400,00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10 500,00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10 600,00</w:t>
            </w:r>
          </w:p>
        </w:tc>
      </w:tr>
      <w:tr w:rsidR="00D802DF" w:rsidRPr="00D802DF" w:rsidTr="00D802DF">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05313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1 300,00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1 315,00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1 325,00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ПЛАТЕЖИ ПРИ ПОЛЬЗОВАНИИ ПРИРОДНЫМИ РЕСУРСАМИ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41 580,70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41 580,70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41 580,70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01010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250,00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250,00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250,00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Плата за сбросы загрязняющих веществ в водные объекты</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01030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41 230,70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41 230,70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41 230,70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Плата за размещение отходов производства</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01041</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100,00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20 390,35</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19 868,00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19 968,00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Прочие доходы от оказания платных услуг (работ) получателями средств 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01995</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130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11 500,00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11 600,00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11 700,00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13</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02995</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130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8 890,35</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8 268,00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8 268,00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20 508,00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19 432,00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17 613,00</w:t>
            </w:r>
          </w:p>
        </w:tc>
      </w:tr>
      <w:tr w:rsidR="00D802DF" w:rsidRPr="00D802DF" w:rsidTr="00D802DF">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02052</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20,00</w:t>
            </w:r>
          </w:p>
        </w:tc>
      </w:tr>
      <w:tr w:rsidR="00D802DF" w:rsidRPr="00D802DF" w:rsidTr="00D802DF">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02053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410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2 050,00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2 070,00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2 075,00</w:t>
            </w:r>
          </w:p>
        </w:tc>
      </w:tr>
      <w:tr w:rsidR="00D802DF" w:rsidRPr="00D802DF" w:rsidTr="00D802DF">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06013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430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8 168,00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8 260,00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8 350,00</w:t>
            </w:r>
          </w:p>
        </w:tc>
      </w:tr>
      <w:tr w:rsidR="00D802DF" w:rsidRPr="00D802DF" w:rsidTr="00D802DF">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w:t>
            </w:r>
            <w:r w:rsidRPr="00D802DF">
              <w:rPr>
                <w:rFonts w:ascii="Times New Roman" w:eastAsia="Times New Roman" w:hAnsi="Times New Roman" w:cs="Times New Roman"/>
                <w:sz w:val="24"/>
                <w:szCs w:val="24"/>
                <w:lang w:eastAsia="ru-RU"/>
              </w:rPr>
              <w:lastRenderedPageBreak/>
              <w:t>учреждений)</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06025</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430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10 105,00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8 915,00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7 000,00</w:t>
            </w:r>
          </w:p>
        </w:tc>
      </w:tr>
      <w:tr w:rsidR="00D802DF" w:rsidRPr="00D802DF" w:rsidTr="00D802DF">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06313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430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165,00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167,00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168,00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ШТРАФЫ, САНКЦИИ, ВОЗМЕЩЕНИЕ УЩЕРБА</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2 428,00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2 466,00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2 505,00</w:t>
            </w:r>
          </w:p>
        </w:tc>
      </w:tr>
      <w:tr w:rsidR="00D802DF" w:rsidRPr="00D802DF" w:rsidTr="00D802DF">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01053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110,00</w:t>
            </w:r>
          </w:p>
        </w:tc>
      </w:tr>
      <w:tr w:rsidR="00D802DF" w:rsidRPr="00D802DF" w:rsidTr="00D802DF">
        <w:trPr>
          <w:trHeight w:val="224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w:t>
            </w:r>
            <w:r w:rsidRPr="00D802DF">
              <w:rPr>
                <w:rFonts w:ascii="Times New Roman" w:eastAsia="Times New Roman" w:hAnsi="Times New Roman" w:cs="Times New Roman"/>
                <w:sz w:val="24"/>
                <w:szCs w:val="24"/>
                <w:lang w:eastAsia="ru-RU"/>
              </w:rPr>
              <w:lastRenderedPageBreak/>
              <w:t>перевозку растений, содержащих наркотические средства или психотропные вещества, либо их частей</w:t>
            </w:r>
            <w:proofErr w:type="gramEnd"/>
            <w:r w:rsidRPr="00D802DF">
              <w:rPr>
                <w:rFonts w:ascii="Times New Roman" w:eastAsia="Times New Roman" w:hAnsi="Times New Roman" w:cs="Times New Roman"/>
                <w:sz w:val="24"/>
                <w:szCs w:val="24"/>
                <w:lang w:eastAsia="ru-RU"/>
              </w:rPr>
              <w:t xml:space="preserve">, </w:t>
            </w:r>
            <w:proofErr w:type="gramStart"/>
            <w:r w:rsidRPr="00D802DF">
              <w:rPr>
                <w:rFonts w:ascii="Times New Roman" w:eastAsia="Times New Roman" w:hAnsi="Times New Roman" w:cs="Times New Roman"/>
                <w:sz w:val="24"/>
                <w:szCs w:val="24"/>
                <w:lang w:eastAsia="ru-RU"/>
              </w:rPr>
              <w:t>содержащих</w:t>
            </w:r>
            <w:proofErr w:type="gramEnd"/>
            <w:r w:rsidRPr="00D802DF">
              <w:rPr>
                <w:rFonts w:ascii="Times New Roman" w:eastAsia="Times New Roman" w:hAnsi="Times New Roman" w:cs="Times New Roman"/>
                <w:sz w:val="24"/>
                <w:szCs w:val="24"/>
                <w:lang w:eastAsia="ru-RU"/>
              </w:rPr>
              <w:t xml:space="preserve"> наркотические средства или психотропные вещества)</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01063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20,00</w:t>
            </w:r>
          </w:p>
        </w:tc>
      </w:tr>
      <w:tr w:rsidR="00D802DF" w:rsidRPr="00D802DF" w:rsidTr="00D802DF">
        <w:trPr>
          <w:trHeight w:val="122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01073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60,00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60,00</w:t>
            </w:r>
          </w:p>
        </w:tc>
      </w:tr>
      <w:tr w:rsidR="00D802DF" w:rsidRPr="00D802DF" w:rsidTr="00D802DF">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01143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45,00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45,00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45,00</w:t>
            </w:r>
          </w:p>
        </w:tc>
      </w:tr>
      <w:tr w:rsidR="00D802DF" w:rsidRPr="00D802DF" w:rsidTr="00D802DF">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D802DF">
              <w:rPr>
                <w:rFonts w:ascii="Times New Roman" w:eastAsia="Times New Roman" w:hAnsi="Times New Roman" w:cs="Times New Roman"/>
                <w:sz w:val="24"/>
                <w:szCs w:val="24"/>
                <w:lang w:eastAsia="ru-RU"/>
              </w:rPr>
              <w:lastRenderedPageBreak/>
              <w:t>налагаемые мировыми судьями, комиссиями по делам несовершеннолетних и защите их прав (иные штрафы)</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01193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30,00</w:t>
            </w:r>
          </w:p>
        </w:tc>
      </w:tr>
      <w:tr w:rsidR="00D802DF" w:rsidRPr="00D802DF" w:rsidTr="00D802DF">
        <w:trPr>
          <w:trHeight w:val="142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01203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95,00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95,00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95,00</w:t>
            </w:r>
          </w:p>
        </w:tc>
      </w:tr>
      <w:tr w:rsidR="00D802DF" w:rsidRPr="00D802DF" w:rsidTr="00D802DF">
        <w:trPr>
          <w:trHeight w:val="204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802DF">
              <w:rPr>
                <w:rFonts w:ascii="Times New Roman" w:eastAsia="Times New Roman" w:hAnsi="Times New Roman" w:cs="Times New Roman"/>
                <w:sz w:val="24"/>
                <w:szCs w:val="24"/>
                <w:lang w:eastAsia="ru-RU"/>
              </w:rPr>
              <w:t xml:space="preserve"> рыболовства и среде их обитания), подлежащие зачислению в бюджет муниципального образования</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11050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140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2 068,00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2 106,00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2 145,00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ПРОЧИЕ НЕНАЛОГОВЫЕ ДОХОДЫ</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480,00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485,00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490,00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17</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05050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180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480,00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485,00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490,00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xml:space="preserve">БЕЗВОЗМЕЗДНЫЕ </w:t>
            </w:r>
            <w:r w:rsidRPr="00D802DF">
              <w:rPr>
                <w:rFonts w:ascii="Times New Roman" w:eastAsia="Times New Roman" w:hAnsi="Times New Roman" w:cs="Times New Roman"/>
                <w:b/>
                <w:bCs/>
                <w:sz w:val="24"/>
                <w:szCs w:val="24"/>
                <w:lang w:eastAsia="ru-RU"/>
              </w:rPr>
              <w:lastRenderedPageBreak/>
              <w:t>ПОСТУПЛЕНИЯ</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lastRenderedPageBreak/>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2 937 305,45</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2 619 976,64</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5 859 692,13</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Безвозмездные поступления от других бюджетов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2 924 900,05</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2 610 776,64</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5 850 492,13</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10000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403 930,00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366 691,00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субъекта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15001</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458 261,00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403 930,00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366 691,00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СУБСИДИИ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20000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744 416,35</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421 450,66</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3 703 360,46</w:t>
            </w:r>
          </w:p>
        </w:tc>
      </w:tr>
      <w:tr w:rsidR="00D802DF" w:rsidRPr="00D802DF" w:rsidTr="00D802DF">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20041</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125 000,00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60 000,00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60 000,00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20077</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157 404,70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0,00</w:t>
            </w:r>
          </w:p>
        </w:tc>
      </w:tr>
      <w:tr w:rsidR="00D802DF" w:rsidRPr="00D802DF" w:rsidTr="00D802DF">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Субсидии бюджетам муниципальных районов на создание системы долговременного ухода за гражданами пожилого возраста и инвалидами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25163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13 719,50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22 740,20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20 183,50</w:t>
            </w:r>
          </w:p>
        </w:tc>
      </w:tr>
      <w:tr w:rsidR="00D802DF" w:rsidRPr="00D802DF" w:rsidTr="00D802DF">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25179</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4 608,95</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4 678,88</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4 763,52</w:t>
            </w:r>
          </w:p>
        </w:tc>
      </w:tr>
      <w:tr w:rsidR="00D802DF" w:rsidRPr="00D802DF" w:rsidTr="00D802DF">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25304</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34 480,80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29 308,68</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27 843,24</w:t>
            </w:r>
          </w:p>
        </w:tc>
      </w:tr>
      <w:tr w:rsidR="00D802DF" w:rsidRPr="00D802DF" w:rsidTr="00D802DF">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25338</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222 105,30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234 719,20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3 584 162,50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25497</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4 633,10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0,00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Прочие субсидии бюджетам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29999</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182 464,00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70 003,70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6 407,70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30000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1 483 139,19</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1 546 312,47</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1 541 357,16</w:t>
            </w:r>
          </w:p>
        </w:tc>
      </w:tr>
      <w:tr w:rsidR="00D802DF" w:rsidRPr="00D802DF" w:rsidTr="00D802DF">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30013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60,00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60,00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60,00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30024</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1 422 859,02</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1 483 754,83</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1 478 534,93</w:t>
            </w:r>
          </w:p>
        </w:tc>
      </w:tr>
      <w:tr w:rsidR="00D802DF" w:rsidRPr="00D802DF" w:rsidTr="00D802DF">
        <w:trPr>
          <w:trHeight w:val="61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30027</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54 810,20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54 810,20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54 810,20</w:t>
            </w:r>
          </w:p>
        </w:tc>
      </w:tr>
      <w:tr w:rsidR="00D802DF" w:rsidRPr="00D802DF" w:rsidTr="00D802DF">
        <w:trPr>
          <w:trHeight w:val="1020"/>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 xml:space="preserve">Субвенции бюджетам муниципальных районов на компенсацию части платы, взимаемой с родителей (законных представителей) за </w:t>
            </w:r>
            <w:r w:rsidRPr="00D802DF">
              <w:rPr>
                <w:rFonts w:ascii="Times New Roman" w:eastAsia="Times New Roman" w:hAnsi="Times New Roman" w:cs="Times New Roman"/>
                <w:sz w:val="24"/>
                <w:szCs w:val="24"/>
                <w:lang w:eastAsia="ru-RU"/>
              </w:rPr>
              <w:lastRenderedPageBreak/>
              <w:t>присмотр и уход за детьми, посещающими образовательные организации, реализующие образовательные программы дошкольного образования</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30029</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106,00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106,00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106,00</w:t>
            </w:r>
          </w:p>
        </w:tc>
      </w:tr>
      <w:tr w:rsidR="00D802DF" w:rsidRPr="00D802DF" w:rsidTr="00D802DF">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35082</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3 393,47</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3 680,24</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4 020,03</w:t>
            </w:r>
          </w:p>
        </w:tc>
      </w:tr>
      <w:tr w:rsidR="00D802DF" w:rsidRPr="00D802DF" w:rsidTr="00D802DF">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35120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4,60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79,60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4,40</w:t>
            </w:r>
          </w:p>
        </w:tc>
      </w:tr>
      <w:tr w:rsidR="00D802DF" w:rsidRPr="00D802DF" w:rsidTr="00D802DF">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35135</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1 905,90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3 821,60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3 821,60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МЕЖБЮДЖЕТНЫЕ ТРАНСФЕРТЫ БЮДЖЕТАМ БЮДЖЕТНОЙ СИСТЕМЫ РОССИЙСКОЙ ФЕДЕРАЦИИ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40000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239 083,51</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239 083,51</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239 083,51</w:t>
            </w:r>
          </w:p>
        </w:tc>
      </w:tr>
      <w:tr w:rsidR="00D802DF" w:rsidRPr="00D802DF" w:rsidTr="00D802DF">
        <w:trPr>
          <w:trHeight w:val="816"/>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40014</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165 760,00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165 760,00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165 760,00</w:t>
            </w:r>
          </w:p>
        </w:tc>
      </w:tr>
      <w:tr w:rsidR="00D802DF" w:rsidRPr="00D802DF" w:rsidTr="00D802DF">
        <w:trPr>
          <w:trHeight w:val="1836"/>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proofErr w:type="gramStart"/>
            <w:r w:rsidRPr="00D802DF">
              <w:rPr>
                <w:rFonts w:ascii="Times New Roman" w:eastAsia="Times New Roman" w:hAnsi="Times New Roman" w:cs="Times New Roman"/>
                <w:sz w:val="24"/>
                <w:szCs w:val="24"/>
                <w:lang w:eastAsia="ru-RU"/>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45050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1 828,01</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1 828,01</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1 828,01</w:t>
            </w:r>
          </w:p>
        </w:tc>
      </w:tr>
      <w:tr w:rsidR="00D802DF" w:rsidRPr="00D802DF" w:rsidTr="00D802DF">
        <w:trPr>
          <w:trHeight w:val="1632"/>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02</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45303</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71 495,50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71 495,50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71 495,50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1 540,00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0,00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Прочие безвозмездные поступления от негосударственных организаций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04</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05099</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1 540,00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0,00</w:t>
            </w:r>
          </w:p>
        </w:tc>
      </w:tr>
      <w:tr w:rsidR="00D802DF" w:rsidRPr="00D802DF" w:rsidTr="00D802DF">
        <w:trPr>
          <w:trHeight w:val="204"/>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xml:space="preserve">ПРОЧИЕ БЕЗВОЗМЕЗДНЫЕ </w:t>
            </w:r>
            <w:r w:rsidRPr="00D802DF">
              <w:rPr>
                <w:rFonts w:ascii="Times New Roman" w:eastAsia="Times New Roman" w:hAnsi="Times New Roman" w:cs="Times New Roman"/>
                <w:b/>
                <w:bCs/>
                <w:sz w:val="24"/>
                <w:szCs w:val="24"/>
                <w:lang w:eastAsia="ru-RU"/>
              </w:rPr>
              <w:lastRenderedPageBreak/>
              <w:t>ПОСТУПЛЕНИЯ</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lastRenderedPageBreak/>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 </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10 865,40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9 200,00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b/>
                <w:bCs/>
                <w:sz w:val="24"/>
                <w:szCs w:val="24"/>
                <w:lang w:eastAsia="ru-RU"/>
              </w:rPr>
            </w:pPr>
            <w:r w:rsidRPr="00D802DF">
              <w:rPr>
                <w:rFonts w:ascii="Times New Roman" w:eastAsia="Times New Roman" w:hAnsi="Times New Roman" w:cs="Times New Roman"/>
                <w:b/>
                <w:bCs/>
                <w:sz w:val="24"/>
                <w:szCs w:val="24"/>
                <w:lang w:eastAsia="ru-RU"/>
              </w:rPr>
              <w:t>9 200,00</w:t>
            </w:r>
          </w:p>
        </w:tc>
      </w:tr>
      <w:tr w:rsidR="00D802DF" w:rsidRPr="00D802DF" w:rsidTr="00D802DF">
        <w:trPr>
          <w:trHeight w:val="408"/>
        </w:trPr>
        <w:tc>
          <w:tcPr>
            <w:tcW w:w="3417" w:type="dxa"/>
            <w:tcBorders>
              <w:top w:val="nil"/>
              <w:left w:val="single" w:sz="4" w:space="0" w:color="auto"/>
              <w:bottom w:val="single" w:sz="4" w:space="0" w:color="auto"/>
              <w:right w:val="single" w:sz="4" w:space="0" w:color="auto"/>
            </w:tcBorders>
            <w:shd w:val="clear" w:color="auto" w:fill="auto"/>
            <w:hideMark/>
          </w:tcPr>
          <w:p w:rsidR="00D802DF" w:rsidRPr="00D802DF" w:rsidRDefault="00D802DF" w:rsidP="00D802DF">
            <w:pPr>
              <w:spacing w:after="0" w:line="240" w:lineRule="auto"/>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lastRenderedPageBreak/>
              <w:t>Прочие безвозмездные поступления в бюджеты муниципальных районов</w:t>
            </w:r>
          </w:p>
        </w:tc>
        <w:tc>
          <w:tcPr>
            <w:tcW w:w="503"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2</w:t>
            </w:r>
          </w:p>
        </w:tc>
        <w:tc>
          <w:tcPr>
            <w:tcW w:w="64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07</w:t>
            </w:r>
          </w:p>
        </w:tc>
        <w:tc>
          <w:tcPr>
            <w:tcW w:w="81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05030</w:t>
            </w:r>
          </w:p>
        </w:tc>
        <w:tc>
          <w:tcPr>
            <w:tcW w:w="576"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center"/>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150</w:t>
            </w:r>
          </w:p>
        </w:tc>
        <w:tc>
          <w:tcPr>
            <w:tcW w:w="1570"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10 865,40</w:t>
            </w:r>
          </w:p>
        </w:tc>
        <w:tc>
          <w:tcPr>
            <w:tcW w:w="1559"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9 200,00</w:t>
            </w:r>
          </w:p>
        </w:tc>
        <w:tc>
          <w:tcPr>
            <w:tcW w:w="1701" w:type="dxa"/>
            <w:tcBorders>
              <w:top w:val="nil"/>
              <w:left w:val="nil"/>
              <w:bottom w:val="single" w:sz="4" w:space="0" w:color="auto"/>
              <w:right w:val="single" w:sz="4" w:space="0" w:color="auto"/>
            </w:tcBorders>
            <w:shd w:val="clear" w:color="auto" w:fill="auto"/>
            <w:noWrap/>
            <w:hideMark/>
          </w:tcPr>
          <w:p w:rsidR="00D802DF" w:rsidRPr="00D802DF" w:rsidRDefault="00D802DF" w:rsidP="00D802DF">
            <w:pPr>
              <w:spacing w:after="0" w:line="240" w:lineRule="auto"/>
              <w:jc w:val="right"/>
              <w:rPr>
                <w:rFonts w:ascii="Times New Roman" w:eastAsia="Times New Roman" w:hAnsi="Times New Roman" w:cs="Times New Roman"/>
                <w:sz w:val="24"/>
                <w:szCs w:val="24"/>
                <w:lang w:eastAsia="ru-RU"/>
              </w:rPr>
            </w:pPr>
            <w:r w:rsidRPr="00D802DF">
              <w:rPr>
                <w:rFonts w:ascii="Times New Roman" w:eastAsia="Times New Roman" w:hAnsi="Times New Roman" w:cs="Times New Roman"/>
                <w:sz w:val="24"/>
                <w:szCs w:val="24"/>
                <w:lang w:eastAsia="ru-RU"/>
              </w:rPr>
              <w:t>9 200,00</w:t>
            </w:r>
          </w:p>
        </w:tc>
      </w:tr>
    </w:tbl>
    <w:p w:rsidR="00FE2B6E" w:rsidRPr="00D802DF" w:rsidRDefault="00FE2B6E" w:rsidP="005E6C9B">
      <w:pPr>
        <w:spacing w:after="0" w:line="240" w:lineRule="auto"/>
        <w:ind w:right="-428"/>
        <w:jc w:val="center"/>
        <w:rPr>
          <w:rFonts w:ascii="Times New Roman" w:hAnsi="Times New Roman" w:cs="Times New Roman"/>
          <w:b/>
          <w:sz w:val="24"/>
          <w:szCs w:val="24"/>
          <w:lang w:eastAsia="ru-RU"/>
        </w:rPr>
      </w:pPr>
    </w:p>
    <w:sectPr w:rsidR="00FE2B6E" w:rsidRPr="00D802DF" w:rsidSect="005E6C9B">
      <w:footerReference w:type="default" r:id="rId7"/>
      <w:pgSz w:w="11906" w:h="16838"/>
      <w:pgMar w:top="851" w:right="851" w:bottom="709"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85" w:rsidRDefault="000A4385" w:rsidP="00600EF4">
      <w:pPr>
        <w:spacing w:after="0" w:line="240" w:lineRule="auto"/>
      </w:pPr>
      <w:r>
        <w:separator/>
      </w:r>
    </w:p>
  </w:endnote>
  <w:endnote w:type="continuationSeparator" w:id="0">
    <w:p w:rsidR="000A4385" w:rsidRDefault="000A4385" w:rsidP="006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385" w:rsidRDefault="000A4385">
    <w:pPr>
      <w:pStyle w:val="ab"/>
      <w:jc w:val="center"/>
    </w:pPr>
    <w:r>
      <w:fldChar w:fldCharType="begin"/>
    </w:r>
    <w:r>
      <w:instrText>PAGE   \* MERGEFORMAT</w:instrText>
    </w:r>
    <w:r>
      <w:fldChar w:fldCharType="separate"/>
    </w:r>
    <w:r w:rsidR="00305CA9">
      <w:rPr>
        <w:noProof/>
      </w:rPr>
      <w:t>1</w:t>
    </w:r>
    <w:r>
      <w:rPr>
        <w:noProof/>
      </w:rPr>
      <w:fldChar w:fldCharType="end"/>
    </w:r>
  </w:p>
  <w:p w:rsidR="000A4385" w:rsidRDefault="000A43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85" w:rsidRDefault="000A4385" w:rsidP="00600EF4">
      <w:pPr>
        <w:spacing w:after="0" w:line="240" w:lineRule="auto"/>
      </w:pPr>
      <w:r>
        <w:separator/>
      </w:r>
    </w:p>
  </w:footnote>
  <w:footnote w:type="continuationSeparator" w:id="0">
    <w:p w:rsidR="000A4385" w:rsidRDefault="000A4385" w:rsidP="00600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C4EBC"/>
    <w:rsid w:val="0000290A"/>
    <w:rsid w:val="000116A4"/>
    <w:rsid w:val="000306A6"/>
    <w:rsid w:val="00031AF5"/>
    <w:rsid w:val="00056E02"/>
    <w:rsid w:val="0009407B"/>
    <w:rsid w:val="000963B4"/>
    <w:rsid w:val="000A1EA9"/>
    <w:rsid w:val="000A4385"/>
    <w:rsid w:val="000B36EF"/>
    <w:rsid w:val="000D5620"/>
    <w:rsid w:val="000E39CE"/>
    <w:rsid w:val="000E79DF"/>
    <w:rsid w:val="00101D97"/>
    <w:rsid w:val="00133AFA"/>
    <w:rsid w:val="00135158"/>
    <w:rsid w:val="0013564C"/>
    <w:rsid w:val="0014188F"/>
    <w:rsid w:val="001419CC"/>
    <w:rsid w:val="001858D7"/>
    <w:rsid w:val="001A648D"/>
    <w:rsid w:val="001D5563"/>
    <w:rsid w:val="001E2AAF"/>
    <w:rsid w:val="001E433F"/>
    <w:rsid w:val="002002C5"/>
    <w:rsid w:val="0021290B"/>
    <w:rsid w:val="00213E0A"/>
    <w:rsid w:val="0024193E"/>
    <w:rsid w:val="0024464F"/>
    <w:rsid w:val="00257848"/>
    <w:rsid w:val="00261188"/>
    <w:rsid w:val="00264B58"/>
    <w:rsid w:val="00276451"/>
    <w:rsid w:val="00277016"/>
    <w:rsid w:val="002B105D"/>
    <w:rsid w:val="002E0F5D"/>
    <w:rsid w:val="002E620E"/>
    <w:rsid w:val="00305CA9"/>
    <w:rsid w:val="003075E7"/>
    <w:rsid w:val="003428DB"/>
    <w:rsid w:val="00344630"/>
    <w:rsid w:val="00344CE4"/>
    <w:rsid w:val="0034632A"/>
    <w:rsid w:val="003578DD"/>
    <w:rsid w:val="0036116E"/>
    <w:rsid w:val="00364CCC"/>
    <w:rsid w:val="0037281F"/>
    <w:rsid w:val="00373277"/>
    <w:rsid w:val="003763A3"/>
    <w:rsid w:val="00387B65"/>
    <w:rsid w:val="00396504"/>
    <w:rsid w:val="003B6687"/>
    <w:rsid w:val="003B69D7"/>
    <w:rsid w:val="003C04B2"/>
    <w:rsid w:val="003E76E3"/>
    <w:rsid w:val="00405544"/>
    <w:rsid w:val="004152CB"/>
    <w:rsid w:val="00430D89"/>
    <w:rsid w:val="00451B54"/>
    <w:rsid w:val="00480E54"/>
    <w:rsid w:val="004975D7"/>
    <w:rsid w:val="004B25B0"/>
    <w:rsid w:val="004B7C60"/>
    <w:rsid w:val="004C7C24"/>
    <w:rsid w:val="004D3492"/>
    <w:rsid w:val="004F4000"/>
    <w:rsid w:val="004F72E8"/>
    <w:rsid w:val="00525590"/>
    <w:rsid w:val="00527D5B"/>
    <w:rsid w:val="005372C8"/>
    <w:rsid w:val="00541764"/>
    <w:rsid w:val="00545F22"/>
    <w:rsid w:val="00557AA9"/>
    <w:rsid w:val="00560120"/>
    <w:rsid w:val="00562A69"/>
    <w:rsid w:val="00563120"/>
    <w:rsid w:val="0056511E"/>
    <w:rsid w:val="00565E19"/>
    <w:rsid w:val="00567C88"/>
    <w:rsid w:val="0057031A"/>
    <w:rsid w:val="00582BF5"/>
    <w:rsid w:val="00584373"/>
    <w:rsid w:val="005A300C"/>
    <w:rsid w:val="005D415E"/>
    <w:rsid w:val="005E2922"/>
    <w:rsid w:val="005E2D1C"/>
    <w:rsid w:val="005E5B3A"/>
    <w:rsid w:val="005E6C9B"/>
    <w:rsid w:val="005F000C"/>
    <w:rsid w:val="005F1F67"/>
    <w:rsid w:val="00600EF4"/>
    <w:rsid w:val="00606BC4"/>
    <w:rsid w:val="006147FC"/>
    <w:rsid w:val="00622E0C"/>
    <w:rsid w:val="00623330"/>
    <w:rsid w:val="0064072A"/>
    <w:rsid w:val="00650C74"/>
    <w:rsid w:val="006677CD"/>
    <w:rsid w:val="00683411"/>
    <w:rsid w:val="00683FF0"/>
    <w:rsid w:val="00687105"/>
    <w:rsid w:val="00694F67"/>
    <w:rsid w:val="006A0988"/>
    <w:rsid w:val="006A51F2"/>
    <w:rsid w:val="006C281E"/>
    <w:rsid w:val="006C4EBC"/>
    <w:rsid w:val="006C7952"/>
    <w:rsid w:val="006E43C7"/>
    <w:rsid w:val="006E64B6"/>
    <w:rsid w:val="00725070"/>
    <w:rsid w:val="00750479"/>
    <w:rsid w:val="00750B25"/>
    <w:rsid w:val="0078023A"/>
    <w:rsid w:val="00780345"/>
    <w:rsid w:val="0079258F"/>
    <w:rsid w:val="007A0CB3"/>
    <w:rsid w:val="007A3F61"/>
    <w:rsid w:val="007B40AF"/>
    <w:rsid w:val="007B45ED"/>
    <w:rsid w:val="007C53D7"/>
    <w:rsid w:val="007D3015"/>
    <w:rsid w:val="007D33A4"/>
    <w:rsid w:val="007D7F1C"/>
    <w:rsid w:val="007F17AA"/>
    <w:rsid w:val="00804756"/>
    <w:rsid w:val="0084205C"/>
    <w:rsid w:val="00856989"/>
    <w:rsid w:val="00875CA9"/>
    <w:rsid w:val="008A7A1A"/>
    <w:rsid w:val="008B2576"/>
    <w:rsid w:val="008D063C"/>
    <w:rsid w:val="008D7A80"/>
    <w:rsid w:val="009040E2"/>
    <w:rsid w:val="009123F1"/>
    <w:rsid w:val="009174A4"/>
    <w:rsid w:val="0093471A"/>
    <w:rsid w:val="00937AD8"/>
    <w:rsid w:val="009526FF"/>
    <w:rsid w:val="0095381C"/>
    <w:rsid w:val="009608B8"/>
    <w:rsid w:val="0096387C"/>
    <w:rsid w:val="00972470"/>
    <w:rsid w:val="009E14D8"/>
    <w:rsid w:val="009E229C"/>
    <w:rsid w:val="009F0C79"/>
    <w:rsid w:val="009F323B"/>
    <w:rsid w:val="00A147CA"/>
    <w:rsid w:val="00A319DA"/>
    <w:rsid w:val="00A375E8"/>
    <w:rsid w:val="00A4422F"/>
    <w:rsid w:val="00A97165"/>
    <w:rsid w:val="00AA64EC"/>
    <w:rsid w:val="00AB0AB9"/>
    <w:rsid w:val="00AC6EA9"/>
    <w:rsid w:val="00AD53DE"/>
    <w:rsid w:val="00AF0177"/>
    <w:rsid w:val="00AF46DD"/>
    <w:rsid w:val="00AF4D34"/>
    <w:rsid w:val="00B05B91"/>
    <w:rsid w:val="00B24A46"/>
    <w:rsid w:val="00B307F7"/>
    <w:rsid w:val="00B31D85"/>
    <w:rsid w:val="00B32BFC"/>
    <w:rsid w:val="00B52FD4"/>
    <w:rsid w:val="00B53332"/>
    <w:rsid w:val="00B72DF4"/>
    <w:rsid w:val="00B73A3D"/>
    <w:rsid w:val="00B753B4"/>
    <w:rsid w:val="00B76538"/>
    <w:rsid w:val="00B865CC"/>
    <w:rsid w:val="00B93097"/>
    <w:rsid w:val="00B93581"/>
    <w:rsid w:val="00BA3EC7"/>
    <w:rsid w:val="00BA4F55"/>
    <w:rsid w:val="00BB7397"/>
    <w:rsid w:val="00BC6C1B"/>
    <w:rsid w:val="00C0670C"/>
    <w:rsid w:val="00C25B64"/>
    <w:rsid w:val="00C3199F"/>
    <w:rsid w:val="00C36556"/>
    <w:rsid w:val="00C36E9F"/>
    <w:rsid w:val="00C52AF8"/>
    <w:rsid w:val="00C67D88"/>
    <w:rsid w:val="00C7543D"/>
    <w:rsid w:val="00C84C85"/>
    <w:rsid w:val="00C93A65"/>
    <w:rsid w:val="00CA4EB0"/>
    <w:rsid w:val="00CB2C8A"/>
    <w:rsid w:val="00CE391C"/>
    <w:rsid w:val="00CF0A6B"/>
    <w:rsid w:val="00CF75AC"/>
    <w:rsid w:val="00D165A1"/>
    <w:rsid w:val="00D22736"/>
    <w:rsid w:val="00D25916"/>
    <w:rsid w:val="00D37703"/>
    <w:rsid w:val="00D42B93"/>
    <w:rsid w:val="00D47D59"/>
    <w:rsid w:val="00D626B3"/>
    <w:rsid w:val="00D802DF"/>
    <w:rsid w:val="00D847D6"/>
    <w:rsid w:val="00DA404A"/>
    <w:rsid w:val="00DB1D09"/>
    <w:rsid w:val="00DB6F82"/>
    <w:rsid w:val="00DD7973"/>
    <w:rsid w:val="00DF69C2"/>
    <w:rsid w:val="00E22F85"/>
    <w:rsid w:val="00E4266D"/>
    <w:rsid w:val="00EA2663"/>
    <w:rsid w:val="00EA64FF"/>
    <w:rsid w:val="00EB20B0"/>
    <w:rsid w:val="00EB260F"/>
    <w:rsid w:val="00EC151C"/>
    <w:rsid w:val="00ED5843"/>
    <w:rsid w:val="00ED7BF6"/>
    <w:rsid w:val="00F02174"/>
    <w:rsid w:val="00F056AC"/>
    <w:rsid w:val="00F12A18"/>
    <w:rsid w:val="00F179BF"/>
    <w:rsid w:val="00F31641"/>
    <w:rsid w:val="00F3444A"/>
    <w:rsid w:val="00F45F6B"/>
    <w:rsid w:val="00F7485C"/>
    <w:rsid w:val="00F86955"/>
    <w:rsid w:val="00F91F70"/>
    <w:rsid w:val="00FA45E3"/>
    <w:rsid w:val="00FB7371"/>
    <w:rsid w:val="00FC1168"/>
    <w:rsid w:val="00FE1E83"/>
    <w:rsid w:val="00FE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7F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C4EBC"/>
    <w:rPr>
      <w:color w:val="0000FF"/>
      <w:u w:val="single"/>
    </w:rPr>
  </w:style>
  <w:style w:type="character" w:styleId="a4">
    <w:name w:val="FollowedHyperlink"/>
    <w:uiPriority w:val="99"/>
    <w:semiHidden/>
    <w:rsid w:val="006C4EBC"/>
    <w:rPr>
      <w:color w:val="800080"/>
      <w:u w:val="single"/>
    </w:rPr>
  </w:style>
  <w:style w:type="paragraph" w:customStyle="1" w:styleId="xl72">
    <w:name w:val="xl72"/>
    <w:basedOn w:val="a"/>
    <w:rsid w:val="006C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C4E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C4E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C4E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C4EB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6C4EBC"/>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0">
    <w:name w:val="xl80"/>
    <w:basedOn w:val="a"/>
    <w:rsid w:val="006C4EBC"/>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82">
    <w:name w:val="xl82"/>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6C4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5">
    <w:name w:val="Body Text"/>
    <w:basedOn w:val="a"/>
    <w:link w:val="a6"/>
    <w:uiPriority w:val="99"/>
    <w:rsid w:val="000116A4"/>
    <w:pPr>
      <w:spacing w:after="0" w:line="240" w:lineRule="auto"/>
      <w:jc w:val="both"/>
    </w:pPr>
    <w:rPr>
      <w:sz w:val="28"/>
      <w:szCs w:val="28"/>
      <w:lang w:eastAsia="ru-RU"/>
    </w:rPr>
  </w:style>
  <w:style w:type="character" w:customStyle="1" w:styleId="a6">
    <w:name w:val="Основной текст Знак"/>
    <w:link w:val="a5"/>
    <w:uiPriority w:val="99"/>
    <w:rsid w:val="000116A4"/>
    <w:rPr>
      <w:rFonts w:ascii="Calibri" w:hAnsi="Calibri" w:cs="Calibri"/>
      <w:sz w:val="28"/>
      <w:szCs w:val="28"/>
      <w:lang w:eastAsia="ru-RU"/>
    </w:rPr>
  </w:style>
  <w:style w:type="paragraph" w:styleId="a7">
    <w:name w:val="Balloon Text"/>
    <w:basedOn w:val="a"/>
    <w:link w:val="a8"/>
    <w:uiPriority w:val="99"/>
    <w:semiHidden/>
    <w:rsid w:val="00BA3EC7"/>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A3EC7"/>
    <w:rPr>
      <w:rFonts w:ascii="Tahoma" w:hAnsi="Tahoma" w:cs="Tahoma"/>
      <w:sz w:val="16"/>
      <w:szCs w:val="16"/>
      <w:lang w:eastAsia="en-US"/>
    </w:rPr>
  </w:style>
  <w:style w:type="paragraph" w:customStyle="1" w:styleId="xl85">
    <w:name w:val="xl85"/>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86">
    <w:name w:val="xl86"/>
    <w:basedOn w:val="a"/>
    <w:rsid w:val="009F0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00EF4"/>
    <w:pPr>
      <w:tabs>
        <w:tab w:val="center" w:pos="4677"/>
        <w:tab w:val="right" w:pos="9355"/>
      </w:tabs>
    </w:pPr>
  </w:style>
  <w:style w:type="character" w:customStyle="1" w:styleId="aa">
    <w:name w:val="Верхний колонтитул Знак"/>
    <w:link w:val="a9"/>
    <w:uiPriority w:val="99"/>
    <w:rsid w:val="00600EF4"/>
    <w:rPr>
      <w:rFonts w:cs="Calibri"/>
      <w:sz w:val="22"/>
      <w:szCs w:val="22"/>
      <w:lang w:eastAsia="en-US"/>
    </w:rPr>
  </w:style>
  <w:style w:type="paragraph" w:styleId="ab">
    <w:name w:val="footer"/>
    <w:basedOn w:val="a"/>
    <w:link w:val="ac"/>
    <w:uiPriority w:val="99"/>
    <w:unhideWhenUsed/>
    <w:rsid w:val="00600EF4"/>
    <w:pPr>
      <w:tabs>
        <w:tab w:val="center" w:pos="4677"/>
        <w:tab w:val="right" w:pos="9355"/>
      </w:tabs>
    </w:pPr>
  </w:style>
  <w:style w:type="character" w:customStyle="1" w:styleId="ac">
    <w:name w:val="Нижний колонтитул Знак"/>
    <w:link w:val="ab"/>
    <w:uiPriority w:val="99"/>
    <w:rsid w:val="00600EF4"/>
    <w:rPr>
      <w:rFonts w:cs="Calibri"/>
      <w:sz w:val="22"/>
      <w:szCs w:val="22"/>
      <w:lang w:eastAsia="en-US"/>
    </w:rPr>
  </w:style>
  <w:style w:type="paragraph" w:customStyle="1" w:styleId="xl87">
    <w:name w:val="xl87"/>
    <w:basedOn w:val="a"/>
    <w:rsid w:val="003578DD"/>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8">
    <w:name w:val="xl88"/>
    <w:basedOn w:val="a"/>
    <w:rsid w:val="003578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9">
    <w:name w:val="xl89"/>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1">
    <w:name w:val="xl91"/>
    <w:basedOn w:val="a"/>
    <w:rsid w:val="003578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9633">
      <w:bodyDiv w:val="1"/>
      <w:marLeft w:val="0"/>
      <w:marRight w:val="0"/>
      <w:marTop w:val="0"/>
      <w:marBottom w:val="0"/>
      <w:divBdr>
        <w:top w:val="none" w:sz="0" w:space="0" w:color="auto"/>
        <w:left w:val="none" w:sz="0" w:space="0" w:color="auto"/>
        <w:bottom w:val="none" w:sz="0" w:space="0" w:color="auto"/>
        <w:right w:val="none" w:sz="0" w:space="0" w:color="auto"/>
      </w:divBdr>
    </w:div>
    <w:div w:id="61104082">
      <w:bodyDiv w:val="1"/>
      <w:marLeft w:val="0"/>
      <w:marRight w:val="0"/>
      <w:marTop w:val="0"/>
      <w:marBottom w:val="0"/>
      <w:divBdr>
        <w:top w:val="none" w:sz="0" w:space="0" w:color="auto"/>
        <w:left w:val="none" w:sz="0" w:space="0" w:color="auto"/>
        <w:bottom w:val="none" w:sz="0" w:space="0" w:color="auto"/>
        <w:right w:val="none" w:sz="0" w:space="0" w:color="auto"/>
      </w:divBdr>
    </w:div>
    <w:div w:id="84307054">
      <w:bodyDiv w:val="1"/>
      <w:marLeft w:val="0"/>
      <w:marRight w:val="0"/>
      <w:marTop w:val="0"/>
      <w:marBottom w:val="0"/>
      <w:divBdr>
        <w:top w:val="none" w:sz="0" w:space="0" w:color="auto"/>
        <w:left w:val="none" w:sz="0" w:space="0" w:color="auto"/>
        <w:bottom w:val="none" w:sz="0" w:space="0" w:color="auto"/>
        <w:right w:val="none" w:sz="0" w:space="0" w:color="auto"/>
      </w:divBdr>
    </w:div>
    <w:div w:id="94908782">
      <w:bodyDiv w:val="1"/>
      <w:marLeft w:val="0"/>
      <w:marRight w:val="0"/>
      <w:marTop w:val="0"/>
      <w:marBottom w:val="0"/>
      <w:divBdr>
        <w:top w:val="none" w:sz="0" w:space="0" w:color="auto"/>
        <w:left w:val="none" w:sz="0" w:space="0" w:color="auto"/>
        <w:bottom w:val="none" w:sz="0" w:space="0" w:color="auto"/>
        <w:right w:val="none" w:sz="0" w:space="0" w:color="auto"/>
      </w:divBdr>
    </w:div>
    <w:div w:id="155649849">
      <w:bodyDiv w:val="1"/>
      <w:marLeft w:val="0"/>
      <w:marRight w:val="0"/>
      <w:marTop w:val="0"/>
      <w:marBottom w:val="0"/>
      <w:divBdr>
        <w:top w:val="none" w:sz="0" w:space="0" w:color="auto"/>
        <w:left w:val="none" w:sz="0" w:space="0" w:color="auto"/>
        <w:bottom w:val="none" w:sz="0" w:space="0" w:color="auto"/>
        <w:right w:val="none" w:sz="0" w:space="0" w:color="auto"/>
      </w:divBdr>
    </w:div>
    <w:div w:id="160435705">
      <w:bodyDiv w:val="1"/>
      <w:marLeft w:val="0"/>
      <w:marRight w:val="0"/>
      <w:marTop w:val="0"/>
      <w:marBottom w:val="0"/>
      <w:divBdr>
        <w:top w:val="none" w:sz="0" w:space="0" w:color="auto"/>
        <w:left w:val="none" w:sz="0" w:space="0" w:color="auto"/>
        <w:bottom w:val="none" w:sz="0" w:space="0" w:color="auto"/>
        <w:right w:val="none" w:sz="0" w:space="0" w:color="auto"/>
      </w:divBdr>
    </w:div>
    <w:div w:id="163591247">
      <w:bodyDiv w:val="1"/>
      <w:marLeft w:val="0"/>
      <w:marRight w:val="0"/>
      <w:marTop w:val="0"/>
      <w:marBottom w:val="0"/>
      <w:divBdr>
        <w:top w:val="none" w:sz="0" w:space="0" w:color="auto"/>
        <w:left w:val="none" w:sz="0" w:space="0" w:color="auto"/>
        <w:bottom w:val="none" w:sz="0" w:space="0" w:color="auto"/>
        <w:right w:val="none" w:sz="0" w:space="0" w:color="auto"/>
      </w:divBdr>
    </w:div>
    <w:div w:id="189954812">
      <w:bodyDiv w:val="1"/>
      <w:marLeft w:val="0"/>
      <w:marRight w:val="0"/>
      <w:marTop w:val="0"/>
      <w:marBottom w:val="0"/>
      <w:divBdr>
        <w:top w:val="none" w:sz="0" w:space="0" w:color="auto"/>
        <w:left w:val="none" w:sz="0" w:space="0" w:color="auto"/>
        <w:bottom w:val="none" w:sz="0" w:space="0" w:color="auto"/>
        <w:right w:val="none" w:sz="0" w:space="0" w:color="auto"/>
      </w:divBdr>
    </w:div>
    <w:div w:id="240334054">
      <w:bodyDiv w:val="1"/>
      <w:marLeft w:val="0"/>
      <w:marRight w:val="0"/>
      <w:marTop w:val="0"/>
      <w:marBottom w:val="0"/>
      <w:divBdr>
        <w:top w:val="none" w:sz="0" w:space="0" w:color="auto"/>
        <w:left w:val="none" w:sz="0" w:space="0" w:color="auto"/>
        <w:bottom w:val="none" w:sz="0" w:space="0" w:color="auto"/>
        <w:right w:val="none" w:sz="0" w:space="0" w:color="auto"/>
      </w:divBdr>
    </w:div>
    <w:div w:id="244580561">
      <w:bodyDiv w:val="1"/>
      <w:marLeft w:val="0"/>
      <w:marRight w:val="0"/>
      <w:marTop w:val="0"/>
      <w:marBottom w:val="0"/>
      <w:divBdr>
        <w:top w:val="none" w:sz="0" w:space="0" w:color="auto"/>
        <w:left w:val="none" w:sz="0" w:space="0" w:color="auto"/>
        <w:bottom w:val="none" w:sz="0" w:space="0" w:color="auto"/>
        <w:right w:val="none" w:sz="0" w:space="0" w:color="auto"/>
      </w:divBdr>
    </w:div>
    <w:div w:id="266818560">
      <w:bodyDiv w:val="1"/>
      <w:marLeft w:val="0"/>
      <w:marRight w:val="0"/>
      <w:marTop w:val="0"/>
      <w:marBottom w:val="0"/>
      <w:divBdr>
        <w:top w:val="none" w:sz="0" w:space="0" w:color="auto"/>
        <w:left w:val="none" w:sz="0" w:space="0" w:color="auto"/>
        <w:bottom w:val="none" w:sz="0" w:space="0" w:color="auto"/>
        <w:right w:val="none" w:sz="0" w:space="0" w:color="auto"/>
      </w:divBdr>
    </w:div>
    <w:div w:id="278608231">
      <w:bodyDiv w:val="1"/>
      <w:marLeft w:val="0"/>
      <w:marRight w:val="0"/>
      <w:marTop w:val="0"/>
      <w:marBottom w:val="0"/>
      <w:divBdr>
        <w:top w:val="none" w:sz="0" w:space="0" w:color="auto"/>
        <w:left w:val="none" w:sz="0" w:space="0" w:color="auto"/>
        <w:bottom w:val="none" w:sz="0" w:space="0" w:color="auto"/>
        <w:right w:val="none" w:sz="0" w:space="0" w:color="auto"/>
      </w:divBdr>
    </w:div>
    <w:div w:id="373770100">
      <w:bodyDiv w:val="1"/>
      <w:marLeft w:val="0"/>
      <w:marRight w:val="0"/>
      <w:marTop w:val="0"/>
      <w:marBottom w:val="0"/>
      <w:divBdr>
        <w:top w:val="none" w:sz="0" w:space="0" w:color="auto"/>
        <w:left w:val="none" w:sz="0" w:space="0" w:color="auto"/>
        <w:bottom w:val="none" w:sz="0" w:space="0" w:color="auto"/>
        <w:right w:val="none" w:sz="0" w:space="0" w:color="auto"/>
      </w:divBdr>
    </w:div>
    <w:div w:id="501359333">
      <w:bodyDiv w:val="1"/>
      <w:marLeft w:val="0"/>
      <w:marRight w:val="0"/>
      <w:marTop w:val="0"/>
      <w:marBottom w:val="0"/>
      <w:divBdr>
        <w:top w:val="none" w:sz="0" w:space="0" w:color="auto"/>
        <w:left w:val="none" w:sz="0" w:space="0" w:color="auto"/>
        <w:bottom w:val="none" w:sz="0" w:space="0" w:color="auto"/>
        <w:right w:val="none" w:sz="0" w:space="0" w:color="auto"/>
      </w:divBdr>
    </w:div>
    <w:div w:id="539974370">
      <w:bodyDiv w:val="1"/>
      <w:marLeft w:val="0"/>
      <w:marRight w:val="0"/>
      <w:marTop w:val="0"/>
      <w:marBottom w:val="0"/>
      <w:divBdr>
        <w:top w:val="none" w:sz="0" w:space="0" w:color="auto"/>
        <w:left w:val="none" w:sz="0" w:space="0" w:color="auto"/>
        <w:bottom w:val="none" w:sz="0" w:space="0" w:color="auto"/>
        <w:right w:val="none" w:sz="0" w:space="0" w:color="auto"/>
      </w:divBdr>
    </w:div>
    <w:div w:id="556401380">
      <w:bodyDiv w:val="1"/>
      <w:marLeft w:val="0"/>
      <w:marRight w:val="0"/>
      <w:marTop w:val="0"/>
      <w:marBottom w:val="0"/>
      <w:divBdr>
        <w:top w:val="none" w:sz="0" w:space="0" w:color="auto"/>
        <w:left w:val="none" w:sz="0" w:space="0" w:color="auto"/>
        <w:bottom w:val="none" w:sz="0" w:space="0" w:color="auto"/>
        <w:right w:val="none" w:sz="0" w:space="0" w:color="auto"/>
      </w:divBdr>
    </w:div>
    <w:div w:id="577596175">
      <w:bodyDiv w:val="1"/>
      <w:marLeft w:val="0"/>
      <w:marRight w:val="0"/>
      <w:marTop w:val="0"/>
      <w:marBottom w:val="0"/>
      <w:divBdr>
        <w:top w:val="none" w:sz="0" w:space="0" w:color="auto"/>
        <w:left w:val="none" w:sz="0" w:space="0" w:color="auto"/>
        <w:bottom w:val="none" w:sz="0" w:space="0" w:color="auto"/>
        <w:right w:val="none" w:sz="0" w:space="0" w:color="auto"/>
      </w:divBdr>
    </w:div>
    <w:div w:id="604653799">
      <w:bodyDiv w:val="1"/>
      <w:marLeft w:val="0"/>
      <w:marRight w:val="0"/>
      <w:marTop w:val="0"/>
      <w:marBottom w:val="0"/>
      <w:divBdr>
        <w:top w:val="none" w:sz="0" w:space="0" w:color="auto"/>
        <w:left w:val="none" w:sz="0" w:space="0" w:color="auto"/>
        <w:bottom w:val="none" w:sz="0" w:space="0" w:color="auto"/>
        <w:right w:val="none" w:sz="0" w:space="0" w:color="auto"/>
      </w:divBdr>
    </w:div>
    <w:div w:id="611086577">
      <w:bodyDiv w:val="1"/>
      <w:marLeft w:val="0"/>
      <w:marRight w:val="0"/>
      <w:marTop w:val="0"/>
      <w:marBottom w:val="0"/>
      <w:divBdr>
        <w:top w:val="none" w:sz="0" w:space="0" w:color="auto"/>
        <w:left w:val="none" w:sz="0" w:space="0" w:color="auto"/>
        <w:bottom w:val="none" w:sz="0" w:space="0" w:color="auto"/>
        <w:right w:val="none" w:sz="0" w:space="0" w:color="auto"/>
      </w:divBdr>
    </w:div>
    <w:div w:id="630987351">
      <w:bodyDiv w:val="1"/>
      <w:marLeft w:val="0"/>
      <w:marRight w:val="0"/>
      <w:marTop w:val="0"/>
      <w:marBottom w:val="0"/>
      <w:divBdr>
        <w:top w:val="none" w:sz="0" w:space="0" w:color="auto"/>
        <w:left w:val="none" w:sz="0" w:space="0" w:color="auto"/>
        <w:bottom w:val="none" w:sz="0" w:space="0" w:color="auto"/>
        <w:right w:val="none" w:sz="0" w:space="0" w:color="auto"/>
      </w:divBdr>
    </w:div>
    <w:div w:id="701055991">
      <w:bodyDiv w:val="1"/>
      <w:marLeft w:val="0"/>
      <w:marRight w:val="0"/>
      <w:marTop w:val="0"/>
      <w:marBottom w:val="0"/>
      <w:divBdr>
        <w:top w:val="none" w:sz="0" w:space="0" w:color="auto"/>
        <w:left w:val="none" w:sz="0" w:space="0" w:color="auto"/>
        <w:bottom w:val="none" w:sz="0" w:space="0" w:color="auto"/>
        <w:right w:val="none" w:sz="0" w:space="0" w:color="auto"/>
      </w:divBdr>
    </w:div>
    <w:div w:id="718628926">
      <w:bodyDiv w:val="1"/>
      <w:marLeft w:val="0"/>
      <w:marRight w:val="0"/>
      <w:marTop w:val="0"/>
      <w:marBottom w:val="0"/>
      <w:divBdr>
        <w:top w:val="none" w:sz="0" w:space="0" w:color="auto"/>
        <w:left w:val="none" w:sz="0" w:space="0" w:color="auto"/>
        <w:bottom w:val="none" w:sz="0" w:space="0" w:color="auto"/>
        <w:right w:val="none" w:sz="0" w:space="0" w:color="auto"/>
      </w:divBdr>
    </w:div>
    <w:div w:id="719285693">
      <w:bodyDiv w:val="1"/>
      <w:marLeft w:val="0"/>
      <w:marRight w:val="0"/>
      <w:marTop w:val="0"/>
      <w:marBottom w:val="0"/>
      <w:divBdr>
        <w:top w:val="none" w:sz="0" w:space="0" w:color="auto"/>
        <w:left w:val="none" w:sz="0" w:space="0" w:color="auto"/>
        <w:bottom w:val="none" w:sz="0" w:space="0" w:color="auto"/>
        <w:right w:val="none" w:sz="0" w:space="0" w:color="auto"/>
      </w:divBdr>
    </w:div>
    <w:div w:id="726102494">
      <w:bodyDiv w:val="1"/>
      <w:marLeft w:val="0"/>
      <w:marRight w:val="0"/>
      <w:marTop w:val="0"/>
      <w:marBottom w:val="0"/>
      <w:divBdr>
        <w:top w:val="none" w:sz="0" w:space="0" w:color="auto"/>
        <w:left w:val="none" w:sz="0" w:space="0" w:color="auto"/>
        <w:bottom w:val="none" w:sz="0" w:space="0" w:color="auto"/>
        <w:right w:val="none" w:sz="0" w:space="0" w:color="auto"/>
      </w:divBdr>
    </w:div>
    <w:div w:id="749740112">
      <w:marLeft w:val="0"/>
      <w:marRight w:val="0"/>
      <w:marTop w:val="0"/>
      <w:marBottom w:val="0"/>
      <w:divBdr>
        <w:top w:val="none" w:sz="0" w:space="0" w:color="auto"/>
        <w:left w:val="none" w:sz="0" w:space="0" w:color="auto"/>
        <w:bottom w:val="none" w:sz="0" w:space="0" w:color="auto"/>
        <w:right w:val="none" w:sz="0" w:space="0" w:color="auto"/>
      </w:divBdr>
    </w:div>
    <w:div w:id="749740113">
      <w:marLeft w:val="0"/>
      <w:marRight w:val="0"/>
      <w:marTop w:val="0"/>
      <w:marBottom w:val="0"/>
      <w:divBdr>
        <w:top w:val="none" w:sz="0" w:space="0" w:color="auto"/>
        <w:left w:val="none" w:sz="0" w:space="0" w:color="auto"/>
        <w:bottom w:val="none" w:sz="0" w:space="0" w:color="auto"/>
        <w:right w:val="none" w:sz="0" w:space="0" w:color="auto"/>
      </w:divBdr>
    </w:div>
    <w:div w:id="749740114">
      <w:marLeft w:val="0"/>
      <w:marRight w:val="0"/>
      <w:marTop w:val="0"/>
      <w:marBottom w:val="0"/>
      <w:divBdr>
        <w:top w:val="none" w:sz="0" w:space="0" w:color="auto"/>
        <w:left w:val="none" w:sz="0" w:space="0" w:color="auto"/>
        <w:bottom w:val="none" w:sz="0" w:space="0" w:color="auto"/>
        <w:right w:val="none" w:sz="0" w:space="0" w:color="auto"/>
      </w:divBdr>
    </w:div>
    <w:div w:id="749740115">
      <w:marLeft w:val="0"/>
      <w:marRight w:val="0"/>
      <w:marTop w:val="0"/>
      <w:marBottom w:val="0"/>
      <w:divBdr>
        <w:top w:val="none" w:sz="0" w:space="0" w:color="auto"/>
        <w:left w:val="none" w:sz="0" w:space="0" w:color="auto"/>
        <w:bottom w:val="none" w:sz="0" w:space="0" w:color="auto"/>
        <w:right w:val="none" w:sz="0" w:space="0" w:color="auto"/>
      </w:divBdr>
    </w:div>
    <w:div w:id="749740116">
      <w:marLeft w:val="0"/>
      <w:marRight w:val="0"/>
      <w:marTop w:val="0"/>
      <w:marBottom w:val="0"/>
      <w:divBdr>
        <w:top w:val="none" w:sz="0" w:space="0" w:color="auto"/>
        <w:left w:val="none" w:sz="0" w:space="0" w:color="auto"/>
        <w:bottom w:val="none" w:sz="0" w:space="0" w:color="auto"/>
        <w:right w:val="none" w:sz="0" w:space="0" w:color="auto"/>
      </w:divBdr>
    </w:div>
    <w:div w:id="815879898">
      <w:bodyDiv w:val="1"/>
      <w:marLeft w:val="0"/>
      <w:marRight w:val="0"/>
      <w:marTop w:val="0"/>
      <w:marBottom w:val="0"/>
      <w:divBdr>
        <w:top w:val="none" w:sz="0" w:space="0" w:color="auto"/>
        <w:left w:val="none" w:sz="0" w:space="0" w:color="auto"/>
        <w:bottom w:val="none" w:sz="0" w:space="0" w:color="auto"/>
        <w:right w:val="none" w:sz="0" w:space="0" w:color="auto"/>
      </w:divBdr>
    </w:div>
    <w:div w:id="819078181">
      <w:bodyDiv w:val="1"/>
      <w:marLeft w:val="0"/>
      <w:marRight w:val="0"/>
      <w:marTop w:val="0"/>
      <w:marBottom w:val="0"/>
      <w:divBdr>
        <w:top w:val="none" w:sz="0" w:space="0" w:color="auto"/>
        <w:left w:val="none" w:sz="0" w:space="0" w:color="auto"/>
        <w:bottom w:val="none" w:sz="0" w:space="0" w:color="auto"/>
        <w:right w:val="none" w:sz="0" w:space="0" w:color="auto"/>
      </w:divBdr>
    </w:div>
    <w:div w:id="836655442">
      <w:bodyDiv w:val="1"/>
      <w:marLeft w:val="0"/>
      <w:marRight w:val="0"/>
      <w:marTop w:val="0"/>
      <w:marBottom w:val="0"/>
      <w:divBdr>
        <w:top w:val="none" w:sz="0" w:space="0" w:color="auto"/>
        <w:left w:val="none" w:sz="0" w:space="0" w:color="auto"/>
        <w:bottom w:val="none" w:sz="0" w:space="0" w:color="auto"/>
        <w:right w:val="none" w:sz="0" w:space="0" w:color="auto"/>
      </w:divBdr>
    </w:div>
    <w:div w:id="907574788">
      <w:bodyDiv w:val="1"/>
      <w:marLeft w:val="0"/>
      <w:marRight w:val="0"/>
      <w:marTop w:val="0"/>
      <w:marBottom w:val="0"/>
      <w:divBdr>
        <w:top w:val="none" w:sz="0" w:space="0" w:color="auto"/>
        <w:left w:val="none" w:sz="0" w:space="0" w:color="auto"/>
        <w:bottom w:val="none" w:sz="0" w:space="0" w:color="auto"/>
        <w:right w:val="none" w:sz="0" w:space="0" w:color="auto"/>
      </w:divBdr>
    </w:div>
    <w:div w:id="964195362">
      <w:bodyDiv w:val="1"/>
      <w:marLeft w:val="0"/>
      <w:marRight w:val="0"/>
      <w:marTop w:val="0"/>
      <w:marBottom w:val="0"/>
      <w:divBdr>
        <w:top w:val="none" w:sz="0" w:space="0" w:color="auto"/>
        <w:left w:val="none" w:sz="0" w:space="0" w:color="auto"/>
        <w:bottom w:val="none" w:sz="0" w:space="0" w:color="auto"/>
        <w:right w:val="none" w:sz="0" w:space="0" w:color="auto"/>
      </w:divBdr>
    </w:div>
    <w:div w:id="1046757139">
      <w:bodyDiv w:val="1"/>
      <w:marLeft w:val="0"/>
      <w:marRight w:val="0"/>
      <w:marTop w:val="0"/>
      <w:marBottom w:val="0"/>
      <w:divBdr>
        <w:top w:val="none" w:sz="0" w:space="0" w:color="auto"/>
        <w:left w:val="none" w:sz="0" w:space="0" w:color="auto"/>
        <w:bottom w:val="none" w:sz="0" w:space="0" w:color="auto"/>
        <w:right w:val="none" w:sz="0" w:space="0" w:color="auto"/>
      </w:divBdr>
    </w:div>
    <w:div w:id="1075780485">
      <w:bodyDiv w:val="1"/>
      <w:marLeft w:val="0"/>
      <w:marRight w:val="0"/>
      <w:marTop w:val="0"/>
      <w:marBottom w:val="0"/>
      <w:divBdr>
        <w:top w:val="none" w:sz="0" w:space="0" w:color="auto"/>
        <w:left w:val="none" w:sz="0" w:space="0" w:color="auto"/>
        <w:bottom w:val="none" w:sz="0" w:space="0" w:color="auto"/>
        <w:right w:val="none" w:sz="0" w:space="0" w:color="auto"/>
      </w:divBdr>
    </w:div>
    <w:div w:id="1159004168">
      <w:bodyDiv w:val="1"/>
      <w:marLeft w:val="0"/>
      <w:marRight w:val="0"/>
      <w:marTop w:val="0"/>
      <w:marBottom w:val="0"/>
      <w:divBdr>
        <w:top w:val="none" w:sz="0" w:space="0" w:color="auto"/>
        <w:left w:val="none" w:sz="0" w:space="0" w:color="auto"/>
        <w:bottom w:val="none" w:sz="0" w:space="0" w:color="auto"/>
        <w:right w:val="none" w:sz="0" w:space="0" w:color="auto"/>
      </w:divBdr>
    </w:div>
    <w:div w:id="1235972987">
      <w:bodyDiv w:val="1"/>
      <w:marLeft w:val="0"/>
      <w:marRight w:val="0"/>
      <w:marTop w:val="0"/>
      <w:marBottom w:val="0"/>
      <w:divBdr>
        <w:top w:val="none" w:sz="0" w:space="0" w:color="auto"/>
        <w:left w:val="none" w:sz="0" w:space="0" w:color="auto"/>
        <w:bottom w:val="none" w:sz="0" w:space="0" w:color="auto"/>
        <w:right w:val="none" w:sz="0" w:space="0" w:color="auto"/>
      </w:divBdr>
    </w:div>
    <w:div w:id="1275753338">
      <w:bodyDiv w:val="1"/>
      <w:marLeft w:val="0"/>
      <w:marRight w:val="0"/>
      <w:marTop w:val="0"/>
      <w:marBottom w:val="0"/>
      <w:divBdr>
        <w:top w:val="none" w:sz="0" w:space="0" w:color="auto"/>
        <w:left w:val="none" w:sz="0" w:space="0" w:color="auto"/>
        <w:bottom w:val="none" w:sz="0" w:space="0" w:color="auto"/>
        <w:right w:val="none" w:sz="0" w:space="0" w:color="auto"/>
      </w:divBdr>
    </w:div>
    <w:div w:id="1280838072">
      <w:bodyDiv w:val="1"/>
      <w:marLeft w:val="0"/>
      <w:marRight w:val="0"/>
      <w:marTop w:val="0"/>
      <w:marBottom w:val="0"/>
      <w:divBdr>
        <w:top w:val="none" w:sz="0" w:space="0" w:color="auto"/>
        <w:left w:val="none" w:sz="0" w:space="0" w:color="auto"/>
        <w:bottom w:val="none" w:sz="0" w:space="0" w:color="auto"/>
        <w:right w:val="none" w:sz="0" w:space="0" w:color="auto"/>
      </w:divBdr>
    </w:div>
    <w:div w:id="1282810076">
      <w:bodyDiv w:val="1"/>
      <w:marLeft w:val="0"/>
      <w:marRight w:val="0"/>
      <w:marTop w:val="0"/>
      <w:marBottom w:val="0"/>
      <w:divBdr>
        <w:top w:val="none" w:sz="0" w:space="0" w:color="auto"/>
        <w:left w:val="none" w:sz="0" w:space="0" w:color="auto"/>
        <w:bottom w:val="none" w:sz="0" w:space="0" w:color="auto"/>
        <w:right w:val="none" w:sz="0" w:space="0" w:color="auto"/>
      </w:divBdr>
    </w:div>
    <w:div w:id="1295062941">
      <w:bodyDiv w:val="1"/>
      <w:marLeft w:val="0"/>
      <w:marRight w:val="0"/>
      <w:marTop w:val="0"/>
      <w:marBottom w:val="0"/>
      <w:divBdr>
        <w:top w:val="none" w:sz="0" w:space="0" w:color="auto"/>
        <w:left w:val="none" w:sz="0" w:space="0" w:color="auto"/>
        <w:bottom w:val="none" w:sz="0" w:space="0" w:color="auto"/>
        <w:right w:val="none" w:sz="0" w:space="0" w:color="auto"/>
      </w:divBdr>
    </w:div>
    <w:div w:id="1323314549">
      <w:bodyDiv w:val="1"/>
      <w:marLeft w:val="0"/>
      <w:marRight w:val="0"/>
      <w:marTop w:val="0"/>
      <w:marBottom w:val="0"/>
      <w:divBdr>
        <w:top w:val="none" w:sz="0" w:space="0" w:color="auto"/>
        <w:left w:val="none" w:sz="0" w:space="0" w:color="auto"/>
        <w:bottom w:val="none" w:sz="0" w:space="0" w:color="auto"/>
        <w:right w:val="none" w:sz="0" w:space="0" w:color="auto"/>
      </w:divBdr>
    </w:div>
    <w:div w:id="1332758216">
      <w:bodyDiv w:val="1"/>
      <w:marLeft w:val="0"/>
      <w:marRight w:val="0"/>
      <w:marTop w:val="0"/>
      <w:marBottom w:val="0"/>
      <w:divBdr>
        <w:top w:val="none" w:sz="0" w:space="0" w:color="auto"/>
        <w:left w:val="none" w:sz="0" w:space="0" w:color="auto"/>
        <w:bottom w:val="none" w:sz="0" w:space="0" w:color="auto"/>
        <w:right w:val="none" w:sz="0" w:space="0" w:color="auto"/>
      </w:divBdr>
    </w:div>
    <w:div w:id="1425299338">
      <w:bodyDiv w:val="1"/>
      <w:marLeft w:val="0"/>
      <w:marRight w:val="0"/>
      <w:marTop w:val="0"/>
      <w:marBottom w:val="0"/>
      <w:divBdr>
        <w:top w:val="none" w:sz="0" w:space="0" w:color="auto"/>
        <w:left w:val="none" w:sz="0" w:space="0" w:color="auto"/>
        <w:bottom w:val="none" w:sz="0" w:space="0" w:color="auto"/>
        <w:right w:val="none" w:sz="0" w:space="0" w:color="auto"/>
      </w:divBdr>
    </w:div>
    <w:div w:id="1431318583">
      <w:bodyDiv w:val="1"/>
      <w:marLeft w:val="0"/>
      <w:marRight w:val="0"/>
      <w:marTop w:val="0"/>
      <w:marBottom w:val="0"/>
      <w:divBdr>
        <w:top w:val="none" w:sz="0" w:space="0" w:color="auto"/>
        <w:left w:val="none" w:sz="0" w:space="0" w:color="auto"/>
        <w:bottom w:val="none" w:sz="0" w:space="0" w:color="auto"/>
        <w:right w:val="none" w:sz="0" w:space="0" w:color="auto"/>
      </w:divBdr>
    </w:div>
    <w:div w:id="1515148541">
      <w:bodyDiv w:val="1"/>
      <w:marLeft w:val="0"/>
      <w:marRight w:val="0"/>
      <w:marTop w:val="0"/>
      <w:marBottom w:val="0"/>
      <w:divBdr>
        <w:top w:val="none" w:sz="0" w:space="0" w:color="auto"/>
        <w:left w:val="none" w:sz="0" w:space="0" w:color="auto"/>
        <w:bottom w:val="none" w:sz="0" w:space="0" w:color="auto"/>
        <w:right w:val="none" w:sz="0" w:space="0" w:color="auto"/>
      </w:divBdr>
    </w:div>
    <w:div w:id="1518420030">
      <w:bodyDiv w:val="1"/>
      <w:marLeft w:val="0"/>
      <w:marRight w:val="0"/>
      <w:marTop w:val="0"/>
      <w:marBottom w:val="0"/>
      <w:divBdr>
        <w:top w:val="none" w:sz="0" w:space="0" w:color="auto"/>
        <w:left w:val="none" w:sz="0" w:space="0" w:color="auto"/>
        <w:bottom w:val="none" w:sz="0" w:space="0" w:color="auto"/>
        <w:right w:val="none" w:sz="0" w:space="0" w:color="auto"/>
      </w:divBdr>
    </w:div>
    <w:div w:id="1532189543">
      <w:bodyDiv w:val="1"/>
      <w:marLeft w:val="0"/>
      <w:marRight w:val="0"/>
      <w:marTop w:val="0"/>
      <w:marBottom w:val="0"/>
      <w:divBdr>
        <w:top w:val="none" w:sz="0" w:space="0" w:color="auto"/>
        <w:left w:val="none" w:sz="0" w:space="0" w:color="auto"/>
        <w:bottom w:val="none" w:sz="0" w:space="0" w:color="auto"/>
        <w:right w:val="none" w:sz="0" w:space="0" w:color="auto"/>
      </w:divBdr>
    </w:div>
    <w:div w:id="1603951012">
      <w:bodyDiv w:val="1"/>
      <w:marLeft w:val="0"/>
      <w:marRight w:val="0"/>
      <w:marTop w:val="0"/>
      <w:marBottom w:val="0"/>
      <w:divBdr>
        <w:top w:val="none" w:sz="0" w:space="0" w:color="auto"/>
        <w:left w:val="none" w:sz="0" w:space="0" w:color="auto"/>
        <w:bottom w:val="none" w:sz="0" w:space="0" w:color="auto"/>
        <w:right w:val="none" w:sz="0" w:space="0" w:color="auto"/>
      </w:divBdr>
    </w:div>
    <w:div w:id="1704016430">
      <w:bodyDiv w:val="1"/>
      <w:marLeft w:val="0"/>
      <w:marRight w:val="0"/>
      <w:marTop w:val="0"/>
      <w:marBottom w:val="0"/>
      <w:divBdr>
        <w:top w:val="none" w:sz="0" w:space="0" w:color="auto"/>
        <w:left w:val="none" w:sz="0" w:space="0" w:color="auto"/>
        <w:bottom w:val="none" w:sz="0" w:space="0" w:color="auto"/>
        <w:right w:val="none" w:sz="0" w:space="0" w:color="auto"/>
      </w:divBdr>
    </w:div>
    <w:div w:id="1737895646">
      <w:bodyDiv w:val="1"/>
      <w:marLeft w:val="0"/>
      <w:marRight w:val="0"/>
      <w:marTop w:val="0"/>
      <w:marBottom w:val="0"/>
      <w:divBdr>
        <w:top w:val="none" w:sz="0" w:space="0" w:color="auto"/>
        <w:left w:val="none" w:sz="0" w:space="0" w:color="auto"/>
        <w:bottom w:val="none" w:sz="0" w:space="0" w:color="auto"/>
        <w:right w:val="none" w:sz="0" w:space="0" w:color="auto"/>
      </w:divBdr>
    </w:div>
    <w:div w:id="1770196805">
      <w:bodyDiv w:val="1"/>
      <w:marLeft w:val="0"/>
      <w:marRight w:val="0"/>
      <w:marTop w:val="0"/>
      <w:marBottom w:val="0"/>
      <w:divBdr>
        <w:top w:val="none" w:sz="0" w:space="0" w:color="auto"/>
        <w:left w:val="none" w:sz="0" w:space="0" w:color="auto"/>
        <w:bottom w:val="none" w:sz="0" w:space="0" w:color="auto"/>
        <w:right w:val="none" w:sz="0" w:space="0" w:color="auto"/>
      </w:divBdr>
    </w:div>
    <w:div w:id="1790663252">
      <w:bodyDiv w:val="1"/>
      <w:marLeft w:val="0"/>
      <w:marRight w:val="0"/>
      <w:marTop w:val="0"/>
      <w:marBottom w:val="0"/>
      <w:divBdr>
        <w:top w:val="none" w:sz="0" w:space="0" w:color="auto"/>
        <w:left w:val="none" w:sz="0" w:space="0" w:color="auto"/>
        <w:bottom w:val="none" w:sz="0" w:space="0" w:color="auto"/>
        <w:right w:val="none" w:sz="0" w:space="0" w:color="auto"/>
      </w:divBdr>
    </w:div>
    <w:div w:id="1801730711">
      <w:bodyDiv w:val="1"/>
      <w:marLeft w:val="0"/>
      <w:marRight w:val="0"/>
      <w:marTop w:val="0"/>
      <w:marBottom w:val="0"/>
      <w:divBdr>
        <w:top w:val="none" w:sz="0" w:space="0" w:color="auto"/>
        <w:left w:val="none" w:sz="0" w:space="0" w:color="auto"/>
        <w:bottom w:val="none" w:sz="0" w:space="0" w:color="auto"/>
        <w:right w:val="none" w:sz="0" w:space="0" w:color="auto"/>
      </w:divBdr>
    </w:div>
    <w:div w:id="1822965074">
      <w:bodyDiv w:val="1"/>
      <w:marLeft w:val="0"/>
      <w:marRight w:val="0"/>
      <w:marTop w:val="0"/>
      <w:marBottom w:val="0"/>
      <w:divBdr>
        <w:top w:val="none" w:sz="0" w:space="0" w:color="auto"/>
        <w:left w:val="none" w:sz="0" w:space="0" w:color="auto"/>
        <w:bottom w:val="none" w:sz="0" w:space="0" w:color="auto"/>
        <w:right w:val="none" w:sz="0" w:space="0" w:color="auto"/>
      </w:divBdr>
    </w:div>
    <w:div w:id="1889101370">
      <w:bodyDiv w:val="1"/>
      <w:marLeft w:val="0"/>
      <w:marRight w:val="0"/>
      <w:marTop w:val="0"/>
      <w:marBottom w:val="0"/>
      <w:divBdr>
        <w:top w:val="none" w:sz="0" w:space="0" w:color="auto"/>
        <w:left w:val="none" w:sz="0" w:space="0" w:color="auto"/>
        <w:bottom w:val="none" w:sz="0" w:space="0" w:color="auto"/>
        <w:right w:val="none" w:sz="0" w:space="0" w:color="auto"/>
      </w:divBdr>
    </w:div>
    <w:div w:id="1898393349">
      <w:bodyDiv w:val="1"/>
      <w:marLeft w:val="0"/>
      <w:marRight w:val="0"/>
      <w:marTop w:val="0"/>
      <w:marBottom w:val="0"/>
      <w:divBdr>
        <w:top w:val="none" w:sz="0" w:space="0" w:color="auto"/>
        <w:left w:val="none" w:sz="0" w:space="0" w:color="auto"/>
        <w:bottom w:val="none" w:sz="0" w:space="0" w:color="auto"/>
        <w:right w:val="none" w:sz="0" w:space="0" w:color="auto"/>
      </w:divBdr>
    </w:div>
    <w:div w:id="1981764964">
      <w:bodyDiv w:val="1"/>
      <w:marLeft w:val="0"/>
      <w:marRight w:val="0"/>
      <w:marTop w:val="0"/>
      <w:marBottom w:val="0"/>
      <w:divBdr>
        <w:top w:val="none" w:sz="0" w:space="0" w:color="auto"/>
        <w:left w:val="none" w:sz="0" w:space="0" w:color="auto"/>
        <w:bottom w:val="none" w:sz="0" w:space="0" w:color="auto"/>
        <w:right w:val="none" w:sz="0" w:space="0" w:color="auto"/>
      </w:divBdr>
    </w:div>
    <w:div w:id="1986541832">
      <w:bodyDiv w:val="1"/>
      <w:marLeft w:val="0"/>
      <w:marRight w:val="0"/>
      <w:marTop w:val="0"/>
      <w:marBottom w:val="0"/>
      <w:divBdr>
        <w:top w:val="none" w:sz="0" w:space="0" w:color="auto"/>
        <w:left w:val="none" w:sz="0" w:space="0" w:color="auto"/>
        <w:bottom w:val="none" w:sz="0" w:space="0" w:color="auto"/>
        <w:right w:val="none" w:sz="0" w:space="0" w:color="auto"/>
      </w:divBdr>
    </w:div>
    <w:div w:id="1997806399">
      <w:bodyDiv w:val="1"/>
      <w:marLeft w:val="0"/>
      <w:marRight w:val="0"/>
      <w:marTop w:val="0"/>
      <w:marBottom w:val="0"/>
      <w:divBdr>
        <w:top w:val="none" w:sz="0" w:space="0" w:color="auto"/>
        <w:left w:val="none" w:sz="0" w:space="0" w:color="auto"/>
        <w:bottom w:val="none" w:sz="0" w:space="0" w:color="auto"/>
        <w:right w:val="none" w:sz="0" w:space="0" w:color="auto"/>
      </w:divBdr>
    </w:div>
    <w:div w:id="2064332241">
      <w:bodyDiv w:val="1"/>
      <w:marLeft w:val="0"/>
      <w:marRight w:val="0"/>
      <w:marTop w:val="0"/>
      <w:marBottom w:val="0"/>
      <w:divBdr>
        <w:top w:val="none" w:sz="0" w:space="0" w:color="auto"/>
        <w:left w:val="none" w:sz="0" w:space="0" w:color="auto"/>
        <w:bottom w:val="none" w:sz="0" w:space="0" w:color="auto"/>
        <w:right w:val="none" w:sz="0" w:space="0" w:color="auto"/>
      </w:divBdr>
    </w:div>
    <w:div w:id="2101944987">
      <w:bodyDiv w:val="1"/>
      <w:marLeft w:val="0"/>
      <w:marRight w:val="0"/>
      <w:marTop w:val="0"/>
      <w:marBottom w:val="0"/>
      <w:divBdr>
        <w:top w:val="none" w:sz="0" w:space="0" w:color="auto"/>
        <w:left w:val="none" w:sz="0" w:space="0" w:color="auto"/>
        <w:bottom w:val="none" w:sz="0" w:space="0" w:color="auto"/>
        <w:right w:val="none" w:sz="0" w:space="0" w:color="auto"/>
      </w:divBdr>
    </w:div>
    <w:div w:id="2104186929">
      <w:bodyDiv w:val="1"/>
      <w:marLeft w:val="0"/>
      <w:marRight w:val="0"/>
      <w:marTop w:val="0"/>
      <w:marBottom w:val="0"/>
      <w:divBdr>
        <w:top w:val="none" w:sz="0" w:space="0" w:color="auto"/>
        <w:left w:val="none" w:sz="0" w:space="0" w:color="auto"/>
        <w:bottom w:val="none" w:sz="0" w:space="0" w:color="auto"/>
        <w:right w:val="none" w:sz="0" w:space="0" w:color="auto"/>
      </w:divBdr>
    </w:div>
    <w:div w:id="2118333239">
      <w:bodyDiv w:val="1"/>
      <w:marLeft w:val="0"/>
      <w:marRight w:val="0"/>
      <w:marTop w:val="0"/>
      <w:marBottom w:val="0"/>
      <w:divBdr>
        <w:top w:val="none" w:sz="0" w:space="0" w:color="auto"/>
        <w:left w:val="none" w:sz="0" w:space="0" w:color="auto"/>
        <w:bottom w:val="none" w:sz="0" w:space="0" w:color="auto"/>
        <w:right w:val="none" w:sz="0" w:space="0" w:color="auto"/>
      </w:divBdr>
    </w:div>
    <w:div w:id="2143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20</Pages>
  <Words>3392</Words>
  <Characters>21529</Characters>
  <Application>Microsoft Office Word</Application>
  <DocSecurity>0</DocSecurity>
  <Lines>179</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dc:creator>
  <cp:keywords/>
  <cp:lastModifiedBy>vas</cp:lastModifiedBy>
  <cp:revision>56</cp:revision>
  <cp:lastPrinted>2024-04-22T03:41:00Z</cp:lastPrinted>
  <dcterms:created xsi:type="dcterms:W3CDTF">2020-09-09T04:16:00Z</dcterms:created>
  <dcterms:modified xsi:type="dcterms:W3CDTF">2025-03-19T07:25:00Z</dcterms:modified>
</cp:coreProperties>
</file>