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D57A9B">
        <w:rPr>
          <w:b/>
          <w:bCs/>
          <w:sz w:val="28"/>
          <w:szCs w:val="28"/>
        </w:rPr>
        <w:t>АШТАГОЛЬСКИЙ МУНИЦИ</w:t>
      </w:r>
      <w:r w:rsidR="000367C1">
        <w:rPr>
          <w:b/>
          <w:bCs/>
          <w:sz w:val="28"/>
          <w:szCs w:val="28"/>
        </w:rPr>
        <w:t>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D57A9B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C500BC" w:rsidRDefault="00C500BC" w:rsidP="00027AE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DD44EC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>»</w:t>
      </w:r>
      <w:r w:rsidR="00DD44EC">
        <w:rPr>
          <w:b/>
          <w:bCs/>
          <w:sz w:val="28"/>
          <w:szCs w:val="28"/>
        </w:rPr>
        <w:t xml:space="preserve"> октября </w:t>
      </w:r>
      <w:r w:rsidR="000A701D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DD44EC">
        <w:rPr>
          <w:b/>
          <w:bCs/>
          <w:sz w:val="28"/>
          <w:szCs w:val="28"/>
        </w:rPr>
        <w:t>41-рр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A701D">
        <w:rPr>
          <w:b w:val="0"/>
          <w:bCs w:val="0"/>
          <w:sz w:val="28"/>
          <w:szCs w:val="28"/>
        </w:rPr>
        <w:t>агольского</w:t>
      </w:r>
      <w:proofErr w:type="spellEnd"/>
      <w:r w:rsidR="000A701D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Default="00C500BC" w:rsidP="00BA5CF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B71C5">
        <w:rPr>
          <w:sz w:val="28"/>
          <w:szCs w:val="28"/>
        </w:rPr>
        <w:t>т</w:t>
      </w:r>
      <w:r w:rsidR="000A701D">
        <w:rPr>
          <w:sz w:val="28"/>
          <w:szCs w:val="28"/>
        </w:rPr>
        <w:t xml:space="preserve"> </w:t>
      </w:r>
      <w:r w:rsidR="00DD44EC">
        <w:rPr>
          <w:sz w:val="28"/>
          <w:szCs w:val="28"/>
        </w:rPr>
        <w:t xml:space="preserve">7 октября </w:t>
      </w:r>
      <w:r w:rsidR="000A701D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CB71C5">
        <w:rPr>
          <w:sz w:val="28"/>
          <w:szCs w:val="28"/>
        </w:rPr>
        <w:t>года</w:t>
      </w:r>
    </w:p>
    <w:p w:rsidR="00F34DB5" w:rsidRPr="00CB71C5" w:rsidRDefault="00F34DB5" w:rsidP="00BA5CF3">
      <w:pPr>
        <w:pStyle w:val="a3"/>
        <w:jc w:val="right"/>
        <w:rPr>
          <w:sz w:val="28"/>
          <w:szCs w:val="28"/>
        </w:rPr>
      </w:pPr>
    </w:p>
    <w:p w:rsidR="00DD44EC" w:rsidRDefault="00026A52" w:rsidP="00026A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52">
        <w:rPr>
          <w:rFonts w:ascii="Times New Roman" w:hAnsi="Times New Roman" w:cs="Times New Roman"/>
          <w:b/>
          <w:sz w:val="28"/>
          <w:szCs w:val="28"/>
        </w:rPr>
        <w:t>Об ус</w:t>
      </w:r>
      <w:r w:rsidR="001E1C42">
        <w:rPr>
          <w:rFonts w:ascii="Times New Roman" w:hAnsi="Times New Roman" w:cs="Times New Roman"/>
          <w:b/>
          <w:sz w:val="28"/>
          <w:szCs w:val="28"/>
        </w:rPr>
        <w:t>тановлении и введении туристического</w:t>
      </w:r>
      <w:r w:rsidRPr="00026A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налога </w:t>
      </w:r>
    </w:p>
    <w:p w:rsidR="00C500BC" w:rsidRPr="00026A52" w:rsidRDefault="00026A52" w:rsidP="00026A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Таштагольского</w:t>
      </w:r>
      <w:proofErr w:type="spellEnd"/>
      <w:r w:rsidRPr="00026A52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026A52" w:rsidRPr="00824F28" w:rsidRDefault="00026A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0D6" w:rsidRDefault="004310D6" w:rsidP="00431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67132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10" w:tooltip="&quot;Налоговый кодекс Российской Федерации (часть первая)&quot; от 31.07.1998 N 146-ФЗ (ред. от 20.07.2020) (с изм. и доп., вступ. в силу с 01.10.2020){КонсультантПлюс}" w:history="1">
        <w:r w:rsidRPr="00567132">
          <w:rPr>
            <w:rFonts w:ascii="Times New Roman" w:hAnsi="Times New Roman" w:cs="Times New Roman"/>
            <w:sz w:val="28"/>
            <w:szCs w:val="28"/>
          </w:rPr>
          <w:t>статьями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6713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&quot;Налоговый кодекс Российской Федерации (часть первая)&quot; от 31.07.1998 N 146-ФЗ (ред. от 20.07.2020) (с изм. и доп., вступ. в силу с 01.10.2020){КонсультантПлюс}" w:history="1">
        <w:r w:rsidRPr="00567132">
          <w:rPr>
            <w:rFonts w:ascii="Times New Roman" w:hAnsi="Times New Roman" w:cs="Times New Roman"/>
            <w:sz w:val="28"/>
            <w:szCs w:val="28"/>
          </w:rPr>
          <w:t>15 главы 2</w:t>
        </w:r>
      </w:hyperlink>
      <w:r w:rsidRPr="00567132">
        <w:rPr>
          <w:rFonts w:ascii="Times New Roman" w:hAnsi="Times New Roman" w:cs="Times New Roman"/>
          <w:sz w:val="28"/>
          <w:szCs w:val="28"/>
        </w:rPr>
        <w:t xml:space="preserve"> и </w:t>
      </w:r>
      <w:r w:rsidR="008E72C2" w:rsidRPr="008E72C2">
        <w:rPr>
          <w:rFonts w:ascii="Times New Roman" w:hAnsi="Times New Roman" w:cs="Times New Roman"/>
          <w:sz w:val="28"/>
          <w:szCs w:val="28"/>
        </w:rPr>
        <w:t>главой 33.1</w:t>
      </w:r>
      <w:r w:rsidR="008E72C2">
        <w:t xml:space="preserve"> </w:t>
      </w:r>
      <w:r w:rsidRPr="00567132">
        <w:rPr>
          <w:rFonts w:ascii="Times New Roman" w:hAnsi="Times New Roman" w:cs="Times New Roman"/>
          <w:sz w:val="28"/>
          <w:szCs w:val="28"/>
        </w:rPr>
        <w:t>Налогового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руководствуясь</w:t>
      </w:r>
      <w:r w:rsidRPr="00567132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6713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Федеральный закон от 06.10.2003 N 131-ФЗ (ред. от 20.07.2020) &quot;Об общих принципах организации местного самоуправления в Российской Федерации&quot; (с изм. и доп., вступ. в силу с 28.08.2020){КонсультантПлюс}" w:history="1">
        <w:r w:rsidRPr="00567132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567132">
        <w:rPr>
          <w:rFonts w:ascii="Times New Roman" w:hAnsi="Times New Roman" w:cs="Times New Roman"/>
          <w:sz w:val="28"/>
          <w:szCs w:val="28"/>
        </w:rPr>
        <w:t xml:space="preserve"> </w:t>
      </w:r>
      <w:r w:rsidR="001B13D6">
        <w:rPr>
          <w:rFonts w:ascii="Times New Roman" w:hAnsi="Times New Roman" w:cs="Times New Roman"/>
          <w:sz w:val="28"/>
          <w:szCs w:val="28"/>
        </w:rPr>
        <w:t xml:space="preserve">от </w:t>
      </w:r>
      <w:r w:rsidR="001B13D6" w:rsidRPr="00E42514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0783">
        <w:rPr>
          <w:rFonts w:ascii="Times New Roman" w:hAnsi="Times New Roman" w:cs="Times New Roman"/>
          <w:sz w:val="28"/>
          <w:szCs w:val="28"/>
        </w:rPr>
        <w:t xml:space="preserve"> Совет народных депутатов </w:t>
      </w:r>
      <w:proofErr w:type="spellStart"/>
      <w:r w:rsidR="00ED078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567132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4310D6" w:rsidRDefault="004310D6" w:rsidP="00431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0D6" w:rsidRPr="00A8409D" w:rsidRDefault="004310D6" w:rsidP="00083DB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09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310D6" w:rsidRPr="00567132" w:rsidRDefault="004310D6" w:rsidP="00431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0D6" w:rsidRPr="00567132" w:rsidRDefault="004310D6" w:rsidP="004310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7132">
        <w:rPr>
          <w:sz w:val="28"/>
          <w:szCs w:val="28"/>
        </w:rPr>
        <w:t xml:space="preserve">1.Установить и ввести в действие на территории </w:t>
      </w:r>
      <w:proofErr w:type="spellStart"/>
      <w:r w:rsidR="00ED0783">
        <w:rPr>
          <w:sz w:val="28"/>
          <w:szCs w:val="28"/>
        </w:rPr>
        <w:t>Таштагольского</w:t>
      </w:r>
      <w:proofErr w:type="spellEnd"/>
      <w:r w:rsidRPr="00567132">
        <w:rPr>
          <w:sz w:val="28"/>
          <w:szCs w:val="28"/>
        </w:rPr>
        <w:t xml:space="preserve"> муниципального округа</w:t>
      </w:r>
      <w:r w:rsidR="00083DBB">
        <w:rPr>
          <w:sz w:val="28"/>
          <w:szCs w:val="28"/>
        </w:rPr>
        <w:t xml:space="preserve"> туристический</w:t>
      </w:r>
      <w:r w:rsidR="00ED0783">
        <w:rPr>
          <w:sz w:val="28"/>
          <w:szCs w:val="28"/>
        </w:rPr>
        <w:t xml:space="preserve"> налог с 1 января 2026</w:t>
      </w:r>
      <w:r w:rsidRPr="00567132">
        <w:rPr>
          <w:sz w:val="28"/>
          <w:szCs w:val="28"/>
        </w:rPr>
        <w:t xml:space="preserve"> года.</w:t>
      </w:r>
    </w:p>
    <w:p w:rsidR="004310D6" w:rsidRDefault="004310D6" w:rsidP="004310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7132">
        <w:rPr>
          <w:sz w:val="28"/>
          <w:szCs w:val="28"/>
        </w:rPr>
        <w:t xml:space="preserve">2.Утвердить </w:t>
      </w:r>
      <w:hyperlink r:id="rId13" w:history="1">
        <w:r w:rsidRPr="00567132">
          <w:rPr>
            <w:sz w:val="28"/>
            <w:szCs w:val="28"/>
          </w:rPr>
          <w:t>Положение</w:t>
        </w:r>
      </w:hyperlink>
      <w:r w:rsidR="00641D41">
        <w:rPr>
          <w:sz w:val="28"/>
          <w:szCs w:val="28"/>
        </w:rPr>
        <w:t xml:space="preserve"> о туристическом</w:t>
      </w:r>
      <w:r w:rsidRPr="00567132">
        <w:rPr>
          <w:sz w:val="28"/>
          <w:szCs w:val="28"/>
        </w:rPr>
        <w:t xml:space="preserve"> налоге </w:t>
      </w:r>
      <w:proofErr w:type="spellStart"/>
      <w:r w:rsidR="0054659A">
        <w:rPr>
          <w:sz w:val="28"/>
          <w:szCs w:val="28"/>
        </w:rPr>
        <w:t>Таштагольского</w:t>
      </w:r>
      <w:proofErr w:type="spellEnd"/>
      <w:r w:rsidRPr="00567132">
        <w:rPr>
          <w:sz w:val="28"/>
          <w:szCs w:val="28"/>
        </w:rPr>
        <w:t xml:space="preserve"> муниципаль</w:t>
      </w:r>
      <w:r w:rsidR="0054659A">
        <w:rPr>
          <w:sz w:val="28"/>
          <w:szCs w:val="28"/>
        </w:rPr>
        <w:t>ного округа согласно приложению к настоящему решению.</w:t>
      </w:r>
    </w:p>
    <w:p w:rsidR="009C0F49" w:rsidRPr="00824F28" w:rsidRDefault="009C0F49" w:rsidP="00546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газете «Красная </w:t>
      </w:r>
      <w:proofErr w:type="spellStart"/>
      <w:r w:rsidRPr="00824F28">
        <w:rPr>
          <w:rFonts w:ascii="Times New Roman" w:hAnsi="Times New Roman" w:cs="Times New Roman"/>
          <w:sz w:val="28"/>
          <w:szCs w:val="28"/>
        </w:rPr>
        <w:t>Шория</w:t>
      </w:r>
      <w:proofErr w:type="spellEnd"/>
      <w:r w:rsidRPr="00824F2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824F2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Pr="00824F28">
        <w:rPr>
          <w:rFonts w:ascii="Times New Roman" w:hAnsi="Times New Roman" w:cs="Times New Roman"/>
          <w:sz w:val="28"/>
          <w:szCs w:val="28"/>
        </w:rPr>
        <w:t>Ташт</w:t>
      </w:r>
      <w:r>
        <w:rPr>
          <w:rFonts w:ascii="Times New Roman" w:hAnsi="Times New Roman" w:cs="Times New Roman"/>
          <w:sz w:val="28"/>
          <w:szCs w:val="28"/>
        </w:rPr>
        <w:t>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9C0F49" w:rsidRDefault="009C0F49" w:rsidP="009C0F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24F28">
        <w:rPr>
          <w:rFonts w:ascii="Times New Roman" w:hAnsi="Times New Roman" w:cs="Times New Roman"/>
          <w:sz w:val="28"/>
          <w:szCs w:val="28"/>
        </w:rPr>
        <w:t xml:space="preserve">. </w:t>
      </w:r>
      <w:r w:rsidR="009B546A" w:rsidRPr="009B546A"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 чем по истечению одного месяца со дня его официального опубликования и не ранее 1-го числа очередного налогового периода.</w:t>
      </w:r>
    </w:p>
    <w:p w:rsidR="00DD44EC" w:rsidRDefault="00DD44EC" w:rsidP="009C0F4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D44EC" w:rsidRDefault="00DD44EC" w:rsidP="009C0F4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D44EC" w:rsidRPr="00FF6E11" w:rsidRDefault="00DD44EC" w:rsidP="00DD44EC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:rsidR="00712210" w:rsidRDefault="00DD44EC" w:rsidP="00DD44EC">
      <w:pPr>
        <w:pStyle w:val="Style22"/>
        <w:widowControl/>
        <w:tabs>
          <w:tab w:val="left" w:pos="0"/>
        </w:tabs>
        <w:spacing w:line="240" w:lineRule="auto"/>
        <w:jc w:val="left"/>
        <w:rPr>
          <w:rFonts w:eastAsia="Times New Roman"/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    А.А. Путинцев </w:t>
      </w:r>
    </w:p>
    <w:p w:rsidR="00DD44EC" w:rsidRPr="00FC14B8" w:rsidRDefault="00DD44EC" w:rsidP="00DD44EC">
      <w:pPr>
        <w:pStyle w:val="Style22"/>
        <w:tabs>
          <w:tab w:val="left" w:pos="0"/>
        </w:tabs>
        <w:ind w:left="4666"/>
        <w:rPr>
          <w:color w:val="000000"/>
        </w:rPr>
      </w:pPr>
      <w:r w:rsidRPr="00FC14B8">
        <w:rPr>
          <w:color w:val="000000"/>
        </w:rPr>
        <w:lastRenderedPageBreak/>
        <w:t xml:space="preserve">Приложение </w:t>
      </w:r>
    </w:p>
    <w:p w:rsidR="00DD44EC" w:rsidRPr="00FC14B8" w:rsidRDefault="00DD44EC" w:rsidP="00DD44EC">
      <w:pPr>
        <w:pStyle w:val="Style22"/>
        <w:tabs>
          <w:tab w:val="left" w:pos="0"/>
        </w:tabs>
        <w:ind w:left="4666"/>
        <w:rPr>
          <w:color w:val="000000"/>
        </w:rPr>
      </w:pPr>
      <w:r w:rsidRPr="00FC14B8">
        <w:rPr>
          <w:color w:val="000000"/>
        </w:rPr>
        <w:t xml:space="preserve">к решению Совета народных депутатов </w:t>
      </w:r>
      <w:proofErr w:type="spellStart"/>
      <w:r w:rsidRPr="00FC14B8">
        <w:rPr>
          <w:color w:val="000000"/>
        </w:rPr>
        <w:t>Таштагольского</w:t>
      </w:r>
      <w:proofErr w:type="spellEnd"/>
      <w:r w:rsidRPr="00FC14B8">
        <w:rPr>
          <w:color w:val="000000"/>
        </w:rPr>
        <w:t xml:space="preserve"> муниципального округа от 7 октября 2025 года № 41-рр</w:t>
      </w:r>
    </w:p>
    <w:p w:rsidR="00503BF0" w:rsidRPr="00FC14B8" w:rsidRDefault="00503BF0" w:rsidP="00503BF0">
      <w:pPr>
        <w:pStyle w:val="Style22"/>
        <w:widowControl/>
        <w:tabs>
          <w:tab w:val="left" w:pos="0"/>
        </w:tabs>
        <w:spacing w:line="240" w:lineRule="auto"/>
        <w:ind w:left="4666"/>
        <w:rPr>
          <w:rStyle w:val="FontStyle33"/>
          <w:sz w:val="24"/>
          <w:szCs w:val="24"/>
        </w:rPr>
      </w:pPr>
    </w:p>
    <w:p w:rsidR="00503BF0" w:rsidRPr="00FC14B8" w:rsidRDefault="00503BF0" w:rsidP="00503BF0">
      <w:pPr>
        <w:pStyle w:val="Style20"/>
        <w:widowControl/>
        <w:spacing w:line="240" w:lineRule="auto"/>
        <w:ind w:left="1507" w:right="1560"/>
      </w:pPr>
    </w:p>
    <w:p w:rsidR="007151A2" w:rsidRPr="00FC14B8" w:rsidRDefault="0013211D" w:rsidP="007151A2">
      <w:pPr>
        <w:jc w:val="center"/>
        <w:rPr>
          <w:b/>
        </w:rPr>
      </w:pPr>
      <w:hyperlink r:id="rId14" w:history="1">
        <w:r w:rsidR="007151A2" w:rsidRPr="00FC14B8">
          <w:rPr>
            <w:b/>
          </w:rPr>
          <w:t>Положение</w:t>
        </w:r>
      </w:hyperlink>
      <w:r w:rsidR="007151A2" w:rsidRPr="00FC14B8">
        <w:rPr>
          <w:b/>
        </w:rPr>
        <w:t xml:space="preserve"> </w:t>
      </w:r>
    </w:p>
    <w:p w:rsidR="007151A2" w:rsidRPr="00FC14B8" w:rsidRDefault="00322DB2" w:rsidP="007151A2">
      <w:pPr>
        <w:jc w:val="center"/>
        <w:rPr>
          <w:b/>
        </w:rPr>
      </w:pPr>
      <w:r w:rsidRPr="00FC14B8">
        <w:rPr>
          <w:b/>
        </w:rPr>
        <w:t>о туристическом</w:t>
      </w:r>
      <w:r w:rsidR="007151A2" w:rsidRPr="00FC14B8">
        <w:rPr>
          <w:b/>
        </w:rPr>
        <w:t xml:space="preserve"> налоге на территории </w:t>
      </w:r>
      <w:proofErr w:type="spellStart"/>
      <w:r w:rsidR="007151A2" w:rsidRPr="00FC14B8">
        <w:rPr>
          <w:b/>
        </w:rPr>
        <w:t>Таштагольского</w:t>
      </w:r>
      <w:proofErr w:type="spellEnd"/>
      <w:r w:rsidR="007151A2" w:rsidRPr="00FC14B8">
        <w:rPr>
          <w:b/>
        </w:rPr>
        <w:t xml:space="preserve"> муниципального округа</w:t>
      </w:r>
    </w:p>
    <w:p w:rsidR="00503BF0" w:rsidRPr="00FC14B8" w:rsidRDefault="00503BF0" w:rsidP="00503BF0">
      <w:pPr>
        <w:pStyle w:val="Style10"/>
        <w:widowControl/>
        <w:ind w:right="43"/>
      </w:pPr>
    </w:p>
    <w:p w:rsidR="00C96EF1" w:rsidRPr="00FC14B8" w:rsidRDefault="00C96EF1" w:rsidP="00C47711">
      <w:pPr>
        <w:pStyle w:val="Style10"/>
        <w:widowControl/>
        <w:numPr>
          <w:ilvl w:val="0"/>
          <w:numId w:val="10"/>
        </w:numPr>
        <w:ind w:right="43"/>
        <w:rPr>
          <w:rStyle w:val="FontStyle34"/>
          <w:sz w:val="24"/>
          <w:szCs w:val="24"/>
        </w:rPr>
      </w:pPr>
      <w:r w:rsidRPr="00FC14B8">
        <w:rPr>
          <w:rStyle w:val="FontStyle34"/>
          <w:sz w:val="24"/>
          <w:szCs w:val="24"/>
        </w:rPr>
        <w:t>Общие положения</w:t>
      </w:r>
    </w:p>
    <w:p w:rsidR="00C47711" w:rsidRPr="00FC14B8" w:rsidRDefault="00C47711" w:rsidP="00C47711">
      <w:pPr>
        <w:pStyle w:val="Style10"/>
        <w:widowControl/>
        <w:ind w:left="720" w:right="43"/>
        <w:jc w:val="left"/>
        <w:rPr>
          <w:rStyle w:val="FontStyle34"/>
          <w:sz w:val="24"/>
          <w:szCs w:val="24"/>
        </w:rPr>
      </w:pPr>
    </w:p>
    <w:p w:rsidR="00C96EF1" w:rsidRPr="00FC14B8" w:rsidRDefault="00C96EF1" w:rsidP="00C96EF1">
      <w:pPr>
        <w:pStyle w:val="Style12"/>
        <w:widowControl/>
        <w:spacing w:line="240" w:lineRule="auto"/>
        <w:ind w:right="34" w:firstLine="533"/>
        <w:rPr>
          <w:rStyle w:val="FontStyle33"/>
          <w:sz w:val="24"/>
          <w:szCs w:val="24"/>
        </w:rPr>
      </w:pPr>
      <w:r w:rsidRPr="00FC14B8">
        <w:rPr>
          <w:rStyle w:val="FontStyle33"/>
          <w:sz w:val="24"/>
          <w:szCs w:val="24"/>
        </w:rPr>
        <w:t>Настоящее Положение устанавливает туристический налог, обязательный к уплате на территории</w:t>
      </w:r>
      <w:r w:rsidR="00B52558" w:rsidRPr="00FC14B8">
        <w:rPr>
          <w:rStyle w:val="FontStyle33"/>
          <w:sz w:val="24"/>
          <w:szCs w:val="24"/>
        </w:rPr>
        <w:t xml:space="preserve"> </w:t>
      </w:r>
      <w:proofErr w:type="spellStart"/>
      <w:r w:rsidR="00B52558" w:rsidRPr="00FC14B8">
        <w:rPr>
          <w:rStyle w:val="FontStyle33"/>
          <w:sz w:val="24"/>
          <w:szCs w:val="24"/>
        </w:rPr>
        <w:t>Таштагольского</w:t>
      </w:r>
      <w:proofErr w:type="spellEnd"/>
      <w:r w:rsidR="00B52558" w:rsidRPr="00FC14B8">
        <w:rPr>
          <w:rStyle w:val="FontStyle33"/>
          <w:sz w:val="24"/>
          <w:szCs w:val="24"/>
        </w:rPr>
        <w:t xml:space="preserve"> муниципального округа</w:t>
      </w:r>
      <w:r w:rsidRPr="00FC14B8">
        <w:rPr>
          <w:rStyle w:val="FontStyle33"/>
          <w:sz w:val="24"/>
          <w:szCs w:val="24"/>
        </w:rPr>
        <w:t xml:space="preserve">, налоговые ставки в пределах, установленных Главой 33.1                          </w:t>
      </w:r>
      <w:r w:rsidR="00051FE8" w:rsidRPr="00FC14B8">
        <w:rPr>
          <w:rStyle w:val="FontStyle33"/>
          <w:sz w:val="24"/>
          <w:szCs w:val="24"/>
        </w:rPr>
        <w:t xml:space="preserve">  «</w:t>
      </w:r>
      <w:r w:rsidRPr="00FC14B8">
        <w:rPr>
          <w:rStyle w:val="FontStyle33"/>
          <w:sz w:val="24"/>
          <w:szCs w:val="24"/>
        </w:rPr>
        <w:t>Туристический</w:t>
      </w:r>
      <w:r w:rsidR="00B52558" w:rsidRPr="00FC14B8">
        <w:rPr>
          <w:rStyle w:val="FontStyle33"/>
          <w:sz w:val="24"/>
          <w:szCs w:val="24"/>
        </w:rPr>
        <w:t xml:space="preserve"> налог»</w:t>
      </w:r>
      <w:r w:rsidRPr="00FC14B8">
        <w:rPr>
          <w:rStyle w:val="FontStyle33"/>
          <w:sz w:val="24"/>
          <w:szCs w:val="24"/>
        </w:rPr>
        <w:t xml:space="preserve"> Налогового кодекса РФ, порядок уплаты налога и авансовых платежей, льготы по налогу, основания и порядок их применения.</w:t>
      </w:r>
    </w:p>
    <w:p w:rsidR="00C96EF1" w:rsidRPr="00FC14B8" w:rsidRDefault="00C96EF1" w:rsidP="00C96EF1">
      <w:pPr>
        <w:pStyle w:val="Style10"/>
        <w:widowControl/>
        <w:ind w:right="19"/>
      </w:pPr>
    </w:p>
    <w:p w:rsidR="00C96EF1" w:rsidRPr="00FC14B8" w:rsidRDefault="00C96EF1" w:rsidP="00C47711">
      <w:pPr>
        <w:pStyle w:val="Style10"/>
        <w:widowControl/>
        <w:numPr>
          <w:ilvl w:val="0"/>
          <w:numId w:val="10"/>
        </w:numPr>
        <w:ind w:right="19"/>
        <w:rPr>
          <w:rStyle w:val="FontStyle34"/>
          <w:sz w:val="24"/>
          <w:szCs w:val="24"/>
        </w:rPr>
      </w:pPr>
      <w:r w:rsidRPr="00FC14B8">
        <w:rPr>
          <w:rStyle w:val="FontStyle34"/>
          <w:sz w:val="24"/>
          <w:szCs w:val="24"/>
        </w:rPr>
        <w:t>Налогоплательщики</w:t>
      </w:r>
    </w:p>
    <w:p w:rsidR="00C47711" w:rsidRPr="00FC14B8" w:rsidRDefault="00C47711" w:rsidP="00C47711">
      <w:pPr>
        <w:pStyle w:val="Style10"/>
        <w:widowControl/>
        <w:ind w:left="720" w:right="19"/>
        <w:jc w:val="left"/>
        <w:rPr>
          <w:rStyle w:val="FontStyle34"/>
          <w:sz w:val="24"/>
          <w:szCs w:val="24"/>
        </w:rPr>
      </w:pPr>
    </w:p>
    <w:p w:rsidR="00C96EF1" w:rsidRPr="00FC14B8" w:rsidRDefault="00C96EF1" w:rsidP="00C96EF1">
      <w:pPr>
        <w:pStyle w:val="Style21"/>
        <w:widowControl/>
        <w:numPr>
          <w:ilvl w:val="0"/>
          <w:numId w:val="5"/>
        </w:numPr>
        <w:tabs>
          <w:tab w:val="left" w:pos="1056"/>
        </w:tabs>
        <w:spacing w:line="240" w:lineRule="auto"/>
        <w:ind w:firstLine="539"/>
        <w:rPr>
          <w:rStyle w:val="FontStyle33"/>
          <w:sz w:val="24"/>
          <w:szCs w:val="24"/>
        </w:rPr>
      </w:pPr>
      <w:r w:rsidRPr="00FC14B8">
        <w:rPr>
          <w:rStyle w:val="FontStyle33"/>
          <w:sz w:val="24"/>
          <w:szCs w:val="24"/>
        </w:rPr>
        <w:t>Налогоплательщиками налога признаются организации и физические лица, оказывающие услуги, признаваемые объектом налогообложения в соответствии со статьей 418.3 Налогового кодекса РФ.</w:t>
      </w:r>
    </w:p>
    <w:p w:rsidR="00C96EF1" w:rsidRPr="00FC14B8" w:rsidRDefault="00C96EF1" w:rsidP="00C96EF1">
      <w:pPr>
        <w:pStyle w:val="Style21"/>
        <w:widowControl/>
        <w:tabs>
          <w:tab w:val="left" w:pos="1056"/>
        </w:tabs>
        <w:spacing w:line="240" w:lineRule="auto"/>
        <w:ind w:left="539" w:firstLine="0"/>
      </w:pPr>
      <w:r w:rsidRPr="00FC14B8">
        <w:t xml:space="preserve"> </w:t>
      </w:r>
    </w:p>
    <w:p w:rsidR="00C96EF1" w:rsidRPr="00FC14B8" w:rsidRDefault="00C96EF1" w:rsidP="00C47711">
      <w:pPr>
        <w:pStyle w:val="Style10"/>
        <w:widowControl/>
        <w:numPr>
          <w:ilvl w:val="0"/>
          <w:numId w:val="10"/>
        </w:numPr>
        <w:rPr>
          <w:rStyle w:val="FontStyle34"/>
          <w:sz w:val="24"/>
          <w:szCs w:val="24"/>
        </w:rPr>
      </w:pPr>
      <w:r w:rsidRPr="00FC14B8">
        <w:rPr>
          <w:rStyle w:val="FontStyle34"/>
          <w:sz w:val="24"/>
          <w:szCs w:val="24"/>
        </w:rPr>
        <w:t>Объект налогообложения</w:t>
      </w:r>
    </w:p>
    <w:p w:rsidR="00C47711" w:rsidRPr="00FC14B8" w:rsidRDefault="00C47711" w:rsidP="00C47711">
      <w:pPr>
        <w:pStyle w:val="Style10"/>
        <w:widowControl/>
        <w:ind w:left="720"/>
        <w:jc w:val="left"/>
        <w:rPr>
          <w:rStyle w:val="FontStyle34"/>
          <w:sz w:val="24"/>
          <w:szCs w:val="24"/>
        </w:rPr>
      </w:pPr>
    </w:p>
    <w:p w:rsidR="00C96EF1" w:rsidRPr="00FC14B8" w:rsidRDefault="00C96EF1" w:rsidP="00C96EF1">
      <w:pPr>
        <w:pStyle w:val="Style21"/>
        <w:widowControl/>
        <w:tabs>
          <w:tab w:val="left" w:pos="1344"/>
        </w:tabs>
        <w:spacing w:line="240" w:lineRule="auto"/>
        <w:ind w:firstLine="533"/>
        <w:rPr>
          <w:rStyle w:val="FontStyle33"/>
          <w:sz w:val="24"/>
          <w:szCs w:val="24"/>
        </w:rPr>
      </w:pPr>
      <w:r w:rsidRPr="00FC14B8">
        <w:rPr>
          <w:rStyle w:val="FontStyle33"/>
          <w:sz w:val="24"/>
          <w:szCs w:val="24"/>
        </w:rPr>
        <w:t>3.1.</w:t>
      </w:r>
      <w:r w:rsidRPr="00FC14B8">
        <w:rPr>
          <w:rStyle w:val="FontStyle33"/>
          <w:sz w:val="24"/>
          <w:szCs w:val="24"/>
        </w:rPr>
        <w:tab/>
      </w:r>
      <w:proofErr w:type="gramStart"/>
      <w:r w:rsidRPr="00FC14B8">
        <w:rPr>
          <w:rStyle w:val="FontStyle33"/>
          <w:sz w:val="24"/>
          <w:szCs w:val="24"/>
        </w:rPr>
        <w:t>Объектом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расположенные в</w:t>
      </w:r>
      <w:r w:rsidR="00C47711" w:rsidRPr="00FC14B8">
        <w:rPr>
          <w:rStyle w:val="FontStyle33"/>
          <w:sz w:val="24"/>
          <w:szCs w:val="24"/>
        </w:rPr>
        <w:t xml:space="preserve"> </w:t>
      </w:r>
      <w:proofErr w:type="spellStart"/>
      <w:r w:rsidR="00C47711" w:rsidRPr="00FC14B8">
        <w:rPr>
          <w:rStyle w:val="FontStyle33"/>
          <w:sz w:val="24"/>
          <w:szCs w:val="24"/>
        </w:rPr>
        <w:t>Таштагольско</w:t>
      </w:r>
      <w:r w:rsidR="00DD44EC" w:rsidRPr="00FC14B8">
        <w:rPr>
          <w:rStyle w:val="FontStyle33"/>
          <w:sz w:val="24"/>
          <w:szCs w:val="24"/>
        </w:rPr>
        <w:t>м</w:t>
      </w:r>
      <w:proofErr w:type="spellEnd"/>
      <w:r w:rsidR="00C47711" w:rsidRPr="00FC14B8">
        <w:rPr>
          <w:rStyle w:val="FontStyle33"/>
          <w:sz w:val="24"/>
          <w:szCs w:val="24"/>
        </w:rPr>
        <w:t xml:space="preserve"> муниципально</w:t>
      </w:r>
      <w:r w:rsidR="00DD44EC" w:rsidRPr="00FC14B8">
        <w:rPr>
          <w:rStyle w:val="FontStyle33"/>
          <w:sz w:val="24"/>
          <w:szCs w:val="24"/>
        </w:rPr>
        <w:t>м</w:t>
      </w:r>
      <w:r w:rsidR="00C47711" w:rsidRPr="00FC14B8">
        <w:rPr>
          <w:rStyle w:val="FontStyle33"/>
          <w:sz w:val="24"/>
          <w:szCs w:val="24"/>
        </w:rPr>
        <w:t xml:space="preserve"> округ</w:t>
      </w:r>
      <w:r w:rsidR="00DD44EC" w:rsidRPr="00FC14B8">
        <w:rPr>
          <w:rStyle w:val="FontStyle33"/>
          <w:sz w:val="24"/>
          <w:szCs w:val="24"/>
        </w:rPr>
        <w:t>е</w:t>
      </w:r>
      <w:r w:rsidRPr="00FC14B8">
        <w:rPr>
          <w:rStyle w:val="FontStyle33"/>
          <w:sz w:val="24"/>
          <w:szCs w:val="24"/>
        </w:rPr>
        <w:t xml:space="preserve">, на территории которого введен налог и включенных в реестр классифицированных средств размещения, предусмотренный Федеральным </w:t>
      </w:r>
      <w:r w:rsidR="00C47711" w:rsidRPr="00FC14B8">
        <w:rPr>
          <w:rStyle w:val="FontStyle33"/>
          <w:sz w:val="24"/>
          <w:szCs w:val="24"/>
        </w:rPr>
        <w:t>законом от 24 ноября 1996 года № 132-ФЗ «</w:t>
      </w:r>
      <w:r w:rsidRPr="00FC14B8">
        <w:rPr>
          <w:rStyle w:val="FontStyle33"/>
          <w:sz w:val="24"/>
          <w:szCs w:val="24"/>
        </w:rPr>
        <w:t>Об основах туристской деят</w:t>
      </w:r>
      <w:r w:rsidR="00C47711" w:rsidRPr="00FC14B8">
        <w:rPr>
          <w:rStyle w:val="FontStyle33"/>
          <w:sz w:val="24"/>
          <w:szCs w:val="24"/>
        </w:rPr>
        <w:t>ельности в Российской Федерации»</w:t>
      </w:r>
      <w:r w:rsidRPr="00FC14B8">
        <w:rPr>
          <w:rStyle w:val="FontStyle33"/>
          <w:sz w:val="24"/>
          <w:szCs w:val="24"/>
        </w:rPr>
        <w:t>.</w:t>
      </w:r>
      <w:proofErr w:type="gramEnd"/>
    </w:p>
    <w:p w:rsidR="00467744" w:rsidRPr="00FC14B8" w:rsidRDefault="00467744" w:rsidP="00C96EF1">
      <w:pPr>
        <w:pStyle w:val="Style21"/>
        <w:widowControl/>
        <w:tabs>
          <w:tab w:val="left" w:pos="1344"/>
        </w:tabs>
        <w:spacing w:line="240" w:lineRule="auto"/>
        <w:ind w:firstLine="533"/>
        <w:rPr>
          <w:rStyle w:val="FontStyle33"/>
          <w:sz w:val="24"/>
          <w:szCs w:val="24"/>
        </w:rPr>
      </w:pPr>
    </w:p>
    <w:p w:rsidR="00C96EF1" w:rsidRPr="00FC14B8" w:rsidRDefault="00C96EF1" w:rsidP="00467744">
      <w:pPr>
        <w:pStyle w:val="Style21"/>
        <w:widowControl/>
        <w:numPr>
          <w:ilvl w:val="0"/>
          <w:numId w:val="10"/>
        </w:numPr>
        <w:tabs>
          <w:tab w:val="left" w:pos="1056"/>
        </w:tabs>
        <w:spacing w:line="240" w:lineRule="auto"/>
        <w:jc w:val="center"/>
        <w:rPr>
          <w:rStyle w:val="FontStyle33"/>
          <w:b/>
          <w:bCs/>
          <w:sz w:val="24"/>
          <w:szCs w:val="24"/>
        </w:rPr>
      </w:pPr>
      <w:r w:rsidRPr="00FC14B8">
        <w:rPr>
          <w:rStyle w:val="FontStyle33"/>
          <w:b/>
          <w:bCs/>
          <w:sz w:val="24"/>
          <w:szCs w:val="24"/>
        </w:rPr>
        <w:t>Налоговая база</w:t>
      </w:r>
    </w:p>
    <w:p w:rsidR="00467744" w:rsidRPr="00FC14B8" w:rsidRDefault="00467744" w:rsidP="00467744">
      <w:pPr>
        <w:pStyle w:val="Style21"/>
        <w:widowControl/>
        <w:tabs>
          <w:tab w:val="left" w:pos="1056"/>
        </w:tabs>
        <w:spacing w:line="240" w:lineRule="auto"/>
        <w:ind w:left="720" w:firstLine="0"/>
        <w:rPr>
          <w:rStyle w:val="FontStyle33"/>
          <w:b/>
          <w:bCs/>
          <w:sz w:val="24"/>
          <w:szCs w:val="24"/>
        </w:rPr>
      </w:pPr>
    </w:p>
    <w:p w:rsidR="00C96EF1" w:rsidRPr="00FC14B8" w:rsidRDefault="00C96EF1" w:rsidP="00C96EF1">
      <w:pPr>
        <w:pStyle w:val="Style12"/>
        <w:widowControl/>
        <w:spacing w:line="240" w:lineRule="auto"/>
        <w:ind w:right="38" w:firstLine="538"/>
        <w:rPr>
          <w:rStyle w:val="FontStyle33"/>
          <w:sz w:val="24"/>
          <w:szCs w:val="24"/>
        </w:rPr>
      </w:pPr>
      <w:r w:rsidRPr="00FC14B8">
        <w:rPr>
          <w:rStyle w:val="FontStyle33"/>
          <w:sz w:val="24"/>
          <w:szCs w:val="24"/>
        </w:rPr>
        <w:t>4.1. Налоговая база определяется в соответствии со статьей 418.4 Налогового кодекса РФ,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:rsidR="00C96EF1" w:rsidRPr="00FC14B8" w:rsidRDefault="00C96EF1" w:rsidP="00C96EF1">
      <w:pPr>
        <w:pStyle w:val="Style10"/>
        <w:widowControl/>
        <w:ind w:right="34"/>
      </w:pPr>
    </w:p>
    <w:p w:rsidR="00D64F55" w:rsidRPr="00FC14B8" w:rsidRDefault="00C96EF1" w:rsidP="00D64F55">
      <w:pPr>
        <w:pStyle w:val="Style10"/>
        <w:widowControl/>
        <w:numPr>
          <w:ilvl w:val="0"/>
          <w:numId w:val="10"/>
        </w:numPr>
        <w:ind w:right="34"/>
        <w:rPr>
          <w:rStyle w:val="FontStyle34"/>
          <w:sz w:val="24"/>
          <w:szCs w:val="24"/>
        </w:rPr>
      </w:pPr>
      <w:r w:rsidRPr="00FC14B8">
        <w:rPr>
          <w:rStyle w:val="FontStyle34"/>
          <w:sz w:val="24"/>
          <w:szCs w:val="24"/>
        </w:rPr>
        <w:t>Порядок определения налоговой базы</w:t>
      </w:r>
    </w:p>
    <w:p w:rsidR="00DD44EC" w:rsidRPr="00FC14B8" w:rsidRDefault="00DD44EC" w:rsidP="00C73E2A">
      <w:pPr>
        <w:pStyle w:val="Style10"/>
        <w:widowControl/>
        <w:ind w:left="720" w:right="34"/>
        <w:jc w:val="left"/>
        <w:rPr>
          <w:rStyle w:val="FontStyle34"/>
          <w:sz w:val="24"/>
          <w:szCs w:val="24"/>
        </w:rPr>
      </w:pPr>
    </w:p>
    <w:p w:rsidR="00C96EF1" w:rsidRPr="00FC14B8" w:rsidRDefault="00C96EF1" w:rsidP="00E56FB5">
      <w:pPr>
        <w:pStyle w:val="Style10"/>
        <w:widowControl/>
        <w:ind w:left="360" w:right="34" w:firstLine="348"/>
        <w:jc w:val="both"/>
        <w:rPr>
          <w:rStyle w:val="FontStyle33"/>
          <w:b/>
          <w:bCs/>
          <w:sz w:val="24"/>
          <w:szCs w:val="24"/>
        </w:rPr>
      </w:pPr>
      <w:r w:rsidRPr="00FC14B8">
        <w:rPr>
          <w:rStyle w:val="FontStyle33"/>
          <w:sz w:val="24"/>
          <w:szCs w:val="24"/>
        </w:rPr>
        <w:t>Порядок определения налоговой базы производится в соответствии со статьей 418.4 Налогового кодекса РФ.</w:t>
      </w:r>
    </w:p>
    <w:p w:rsidR="00C96EF1" w:rsidRPr="00FC14B8" w:rsidRDefault="00C96EF1" w:rsidP="00C96EF1">
      <w:pPr>
        <w:pStyle w:val="Style10"/>
        <w:widowControl/>
        <w:rPr>
          <w:rStyle w:val="FontStyle33"/>
          <w:b/>
          <w:sz w:val="24"/>
          <w:szCs w:val="24"/>
        </w:rPr>
      </w:pPr>
    </w:p>
    <w:p w:rsidR="00C96EF1" w:rsidRPr="00FC14B8" w:rsidRDefault="00C96EF1" w:rsidP="00917016">
      <w:pPr>
        <w:pStyle w:val="Style10"/>
        <w:widowControl/>
        <w:numPr>
          <w:ilvl w:val="0"/>
          <w:numId w:val="10"/>
        </w:numPr>
        <w:rPr>
          <w:rStyle w:val="FontStyle34"/>
          <w:sz w:val="24"/>
          <w:szCs w:val="24"/>
        </w:rPr>
      </w:pPr>
      <w:r w:rsidRPr="00FC14B8">
        <w:rPr>
          <w:rStyle w:val="FontStyle34"/>
          <w:sz w:val="24"/>
          <w:szCs w:val="24"/>
        </w:rPr>
        <w:t>Н</w:t>
      </w:r>
      <w:r w:rsidR="00735234" w:rsidRPr="00FC14B8">
        <w:rPr>
          <w:rStyle w:val="FontStyle34"/>
          <w:sz w:val="24"/>
          <w:szCs w:val="24"/>
        </w:rPr>
        <w:t>алоговый период</w:t>
      </w:r>
    </w:p>
    <w:p w:rsidR="00917016" w:rsidRPr="00FC14B8" w:rsidRDefault="00917016" w:rsidP="00917016">
      <w:pPr>
        <w:pStyle w:val="Style10"/>
        <w:widowControl/>
        <w:ind w:left="720"/>
        <w:jc w:val="left"/>
        <w:rPr>
          <w:rStyle w:val="FontStyle34"/>
          <w:sz w:val="24"/>
          <w:szCs w:val="24"/>
        </w:rPr>
      </w:pPr>
    </w:p>
    <w:p w:rsidR="00C96EF1" w:rsidRPr="00FC14B8" w:rsidRDefault="00C96EF1" w:rsidP="00C96EF1">
      <w:pPr>
        <w:pStyle w:val="Style10"/>
        <w:widowControl/>
        <w:ind w:firstLine="533"/>
        <w:jc w:val="both"/>
        <w:rPr>
          <w:rStyle w:val="FontStyle33"/>
          <w:b/>
          <w:bCs/>
          <w:sz w:val="24"/>
          <w:szCs w:val="24"/>
        </w:rPr>
      </w:pPr>
      <w:r w:rsidRPr="00FC14B8">
        <w:rPr>
          <w:rStyle w:val="FontStyle33"/>
          <w:sz w:val="24"/>
          <w:szCs w:val="24"/>
        </w:rPr>
        <w:t>6.1.    Налоговым периодом по налогу признается квартал.</w:t>
      </w:r>
    </w:p>
    <w:p w:rsidR="00C96EF1" w:rsidRPr="00FC14B8" w:rsidRDefault="00C96EF1" w:rsidP="00917016">
      <w:pPr>
        <w:pStyle w:val="Style10"/>
        <w:widowControl/>
        <w:jc w:val="left"/>
        <w:rPr>
          <w:rStyle w:val="FontStyle34"/>
          <w:sz w:val="24"/>
          <w:szCs w:val="24"/>
        </w:rPr>
      </w:pPr>
    </w:p>
    <w:p w:rsidR="00C96EF1" w:rsidRPr="00FC14B8" w:rsidRDefault="00C96EF1" w:rsidP="00C96EF1">
      <w:pPr>
        <w:pStyle w:val="Style10"/>
        <w:widowControl/>
        <w:rPr>
          <w:rStyle w:val="FontStyle34"/>
          <w:sz w:val="24"/>
          <w:szCs w:val="24"/>
        </w:rPr>
      </w:pPr>
      <w:r w:rsidRPr="00FC14B8">
        <w:rPr>
          <w:rStyle w:val="FontStyle34"/>
          <w:sz w:val="24"/>
          <w:szCs w:val="24"/>
        </w:rPr>
        <w:t>7. Налоговая ставка</w:t>
      </w:r>
    </w:p>
    <w:p w:rsidR="003F052C" w:rsidRPr="00FC14B8" w:rsidRDefault="003F052C" w:rsidP="00C96EF1">
      <w:pPr>
        <w:pStyle w:val="Style10"/>
        <w:widowControl/>
        <w:rPr>
          <w:rStyle w:val="FontStyle34"/>
          <w:sz w:val="24"/>
          <w:szCs w:val="24"/>
        </w:rPr>
      </w:pPr>
    </w:p>
    <w:p w:rsidR="00C96EF1" w:rsidRPr="00FC14B8" w:rsidRDefault="00C96EF1" w:rsidP="00C96EF1">
      <w:pPr>
        <w:pStyle w:val="Style12"/>
        <w:spacing w:line="240" w:lineRule="auto"/>
        <w:ind w:left="576" w:firstLine="0"/>
        <w:rPr>
          <w:rStyle w:val="FontStyle33"/>
          <w:sz w:val="24"/>
          <w:szCs w:val="24"/>
        </w:rPr>
      </w:pPr>
      <w:r w:rsidRPr="00FC14B8">
        <w:rPr>
          <w:rStyle w:val="FontStyle33"/>
          <w:sz w:val="24"/>
          <w:szCs w:val="24"/>
        </w:rPr>
        <w:lastRenderedPageBreak/>
        <w:t>7.1. Установить налоговую ставку туристического налога в следующих размерах:</w:t>
      </w:r>
    </w:p>
    <w:p w:rsidR="00C96EF1" w:rsidRPr="00FC14B8" w:rsidRDefault="00C96EF1" w:rsidP="00C96EF1">
      <w:pPr>
        <w:pStyle w:val="Style12"/>
        <w:spacing w:line="240" w:lineRule="auto"/>
        <w:ind w:left="576"/>
        <w:rPr>
          <w:rStyle w:val="FontStyle33"/>
          <w:sz w:val="24"/>
          <w:szCs w:val="24"/>
        </w:rPr>
      </w:pPr>
      <w:r w:rsidRPr="00FC14B8">
        <w:rPr>
          <w:rStyle w:val="FontStyle33"/>
          <w:sz w:val="24"/>
          <w:szCs w:val="24"/>
        </w:rPr>
        <w:t>2,0 процент</w:t>
      </w:r>
      <w:r w:rsidR="0093327D" w:rsidRPr="00FC14B8">
        <w:rPr>
          <w:rStyle w:val="FontStyle33"/>
          <w:sz w:val="24"/>
          <w:szCs w:val="24"/>
        </w:rPr>
        <w:t>а от налоговой базы</w:t>
      </w:r>
      <w:r w:rsidRPr="00FC14B8">
        <w:rPr>
          <w:rStyle w:val="FontStyle33"/>
          <w:sz w:val="24"/>
          <w:szCs w:val="24"/>
        </w:rPr>
        <w:t xml:space="preserve"> - в 2026 году;</w:t>
      </w:r>
    </w:p>
    <w:p w:rsidR="00C96EF1" w:rsidRPr="00FC14B8" w:rsidRDefault="00C96EF1" w:rsidP="00C96EF1">
      <w:pPr>
        <w:pStyle w:val="Style12"/>
        <w:spacing w:line="240" w:lineRule="auto"/>
        <w:ind w:left="576"/>
        <w:rPr>
          <w:rStyle w:val="FontStyle33"/>
          <w:sz w:val="24"/>
          <w:szCs w:val="24"/>
        </w:rPr>
      </w:pPr>
      <w:r w:rsidRPr="00FC14B8">
        <w:rPr>
          <w:rStyle w:val="FontStyle33"/>
          <w:sz w:val="24"/>
          <w:szCs w:val="24"/>
        </w:rPr>
        <w:t>3,0 процента - в 2027 году;</w:t>
      </w:r>
    </w:p>
    <w:p w:rsidR="00C96EF1" w:rsidRPr="00FC14B8" w:rsidRDefault="00C96EF1" w:rsidP="00C96EF1">
      <w:pPr>
        <w:pStyle w:val="Style12"/>
        <w:spacing w:line="240" w:lineRule="auto"/>
        <w:ind w:left="576"/>
        <w:rPr>
          <w:rStyle w:val="FontStyle33"/>
          <w:sz w:val="24"/>
          <w:szCs w:val="24"/>
        </w:rPr>
      </w:pPr>
      <w:r w:rsidRPr="00FC14B8">
        <w:rPr>
          <w:rStyle w:val="FontStyle33"/>
          <w:sz w:val="24"/>
          <w:szCs w:val="24"/>
        </w:rPr>
        <w:t>4,0 процента - в 2028 году;</w:t>
      </w:r>
    </w:p>
    <w:p w:rsidR="00C96EF1" w:rsidRPr="00FC14B8" w:rsidRDefault="00C96EF1" w:rsidP="00C96EF1">
      <w:pPr>
        <w:pStyle w:val="Style12"/>
        <w:widowControl/>
        <w:spacing w:line="240" w:lineRule="auto"/>
        <w:ind w:left="576" w:firstLine="0"/>
        <w:jc w:val="left"/>
      </w:pPr>
      <w:r w:rsidRPr="00FC14B8">
        <w:rPr>
          <w:rStyle w:val="FontStyle33"/>
          <w:sz w:val="24"/>
          <w:szCs w:val="24"/>
        </w:rPr>
        <w:t xml:space="preserve">        5,0 процента - с 2029 года.</w:t>
      </w:r>
    </w:p>
    <w:p w:rsidR="00C96EF1" w:rsidRPr="00FC14B8" w:rsidRDefault="00C96EF1" w:rsidP="00C96EF1">
      <w:pPr>
        <w:pStyle w:val="Style10"/>
        <w:widowControl/>
        <w:ind w:left="312"/>
      </w:pPr>
    </w:p>
    <w:p w:rsidR="00C96EF1" w:rsidRPr="00FC14B8" w:rsidRDefault="00C96EF1" w:rsidP="00C96EF1">
      <w:pPr>
        <w:spacing w:before="168" w:line="288" w:lineRule="atLeast"/>
        <w:ind w:firstLine="540"/>
        <w:jc w:val="center"/>
        <w:rPr>
          <w:b/>
          <w:bCs/>
        </w:rPr>
      </w:pPr>
      <w:r w:rsidRPr="00FC14B8">
        <w:rPr>
          <w:b/>
          <w:bCs/>
        </w:rPr>
        <w:t>8. Дифференцированные налоговые ставки</w:t>
      </w:r>
    </w:p>
    <w:p w:rsidR="00DD44EC" w:rsidRPr="00FC14B8" w:rsidRDefault="00DD44EC" w:rsidP="00C96EF1">
      <w:pPr>
        <w:spacing w:before="168" w:line="288" w:lineRule="atLeast"/>
        <w:ind w:firstLine="540"/>
        <w:jc w:val="center"/>
        <w:rPr>
          <w:b/>
          <w:bCs/>
        </w:rPr>
      </w:pPr>
    </w:p>
    <w:p w:rsidR="00C96EF1" w:rsidRPr="00FC14B8" w:rsidRDefault="00C96EF1" w:rsidP="00DD44EC">
      <w:pPr>
        <w:spacing w:line="288" w:lineRule="atLeast"/>
        <w:ind w:firstLine="539"/>
        <w:jc w:val="both"/>
      </w:pPr>
      <w:r w:rsidRPr="00FC14B8">
        <w:t>8.1. Дифференцировать налоговые ставки в зависимости от сезонности путем их умножения на следующие коэффициенты:</w:t>
      </w:r>
    </w:p>
    <w:p w:rsidR="00C96EF1" w:rsidRPr="00FC14B8" w:rsidRDefault="00C96EF1" w:rsidP="00DD44EC">
      <w:pPr>
        <w:spacing w:line="288" w:lineRule="atLeast"/>
        <w:ind w:firstLine="539"/>
        <w:jc w:val="both"/>
      </w:pPr>
      <w:r w:rsidRPr="00FC14B8">
        <w:t>0 – на периоды, начинающиеся с 1 апреля (включительно) каждого календарного года по 30 сентября (включительно) каждого календарного года;</w:t>
      </w:r>
    </w:p>
    <w:p w:rsidR="00C96EF1" w:rsidRPr="00FC14B8" w:rsidRDefault="00C96EF1" w:rsidP="00DD44EC">
      <w:pPr>
        <w:spacing w:line="288" w:lineRule="atLeast"/>
        <w:ind w:firstLine="539"/>
        <w:jc w:val="both"/>
      </w:pPr>
      <w:r w:rsidRPr="00FC14B8">
        <w:t xml:space="preserve">1 – на периоды, начинающиеся с 1 октября (включительно) каждого календарного года по 31 марта (включительно) каждого календарного года. </w:t>
      </w:r>
    </w:p>
    <w:p w:rsidR="00C96EF1" w:rsidRPr="00FC14B8" w:rsidRDefault="00C96EF1" w:rsidP="00C96EF1">
      <w:pPr>
        <w:pStyle w:val="Style10"/>
        <w:widowControl/>
        <w:ind w:left="312"/>
      </w:pPr>
    </w:p>
    <w:p w:rsidR="00C96EF1" w:rsidRPr="00FC14B8" w:rsidRDefault="00C96EF1" w:rsidP="00C96EF1">
      <w:pPr>
        <w:pStyle w:val="Style10"/>
        <w:widowControl/>
        <w:ind w:left="312"/>
        <w:rPr>
          <w:rStyle w:val="FontStyle34"/>
          <w:sz w:val="24"/>
          <w:szCs w:val="24"/>
        </w:rPr>
      </w:pPr>
      <w:r w:rsidRPr="00FC14B8">
        <w:rPr>
          <w:rStyle w:val="FontStyle34"/>
          <w:sz w:val="24"/>
          <w:szCs w:val="24"/>
        </w:rPr>
        <w:t>9. Порядок исчисления налога и авансовых платежей по налогу</w:t>
      </w:r>
    </w:p>
    <w:p w:rsidR="0092304B" w:rsidRPr="00FC14B8" w:rsidRDefault="0092304B" w:rsidP="00C96EF1">
      <w:pPr>
        <w:pStyle w:val="Style10"/>
        <w:widowControl/>
        <w:ind w:left="312"/>
        <w:rPr>
          <w:rStyle w:val="FontStyle34"/>
          <w:sz w:val="24"/>
          <w:szCs w:val="24"/>
        </w:rPr>
      </w:pPr>
    </w:p>
    <w:p w:rsidR="00C96EF1" w:rsidRPr="00FC14B8" w:rsidRDefault="00C96EF1" w:rsidP="00C96EF1">
      <w:pPr>
        <w:pStyle w:val="Style12"/>
        <w:widowControl/>
        <w:spacing w:line="240" w:lineRule="auto"/>
        <w:ind w:firstLine="528"/>
        <w:rPr>
          <w:rStyle w:val="FontStyle33"/>
          <w:sz w:val="24"/>
          <w:szCs w:val="24"/>
        </w:rPr>
      </w:pPr>
      <w:r w:rsidRPr="00FC14B8">
        <w:rPr>
          <w:rStyle w:val="FontStyle33"/>
          <w:sz w:val="24"/>
          <w:szCs w:val="24"/>
        </w:rPr>
        <w:t>Порядок исчисления налога осуществляется в соответствии со статьей                    418.7 Налогового кодекса РФ.</w:t>
      </w:r>
    </w:p>
    <w:p w:rsidR="00C96EF1" w:rsidRPr="00FC14B8" w:rsidRDefault="00C96EF1" w:rsidP="00C96EF1">
      <w:pPr>
        <w:pStyle w:val="Style12"/>
        <w:widowControl/>
        <w:spacing w:line="240" w:lineRule="auto"/>
        <w:ind w:firstLine="528"/>
        <w:rPr>
          <w:rStyle w:val="FontStyle33"/>
          <w:sz w:val="24"/>
          <w:szCs w:val="24"/>
        </w:rPr>
      </w:pPr>
    </w:p>
    <w:p w:rsidR="00C96EF1" w:rsidRPr="00FC14B8" w:rsidRDefault="00C96EF1" w:rsidP="00C96EF1">
      <w:pPr>
        <w:pStyle w:val="Style10"/>
        <w:widowControl/>
        <w:ind w:left="1426" w:right="1094"/>
        <w:rPr>
          <w:rStyle w:val="FontStyle34"/>
          <w:sz w:val="24"/>
          <w:szCs w:val="24"/>
        </w:rPr>
      </w:pPr>
      <w:r w:rsidRPr="00FC14B8">
        <w:rPr>
          <w:rStyle w:val="FontStyle34"/>
          <w:sz w:val="24"/>
          <w:szCs w:val="24"/>
        </w:rPr>
        <w:t xml:space="preserve">10. Порядок и сроки уплаты налога </w:t>
      </w:r>
    </w:p>
    <w:p w:rsidR="006A7FB3" w:rsidRPr="00FC14B8" w:rsidRDefault="006A7FB3" w:rsidP="00C96EF1">
      <w:pPr>
        <w:pStyle w:val="Style10"/>
        <w:widowControl/>
        <w:ind w:left="1426" w:right="1094"/>
        <w:rPr>
          <w:rStyle w:val="FontStyle34"/>
          <w:sz w:val="24"/>
          <w:szCs w:val="24"/>
        </w:rPr>
      </w:pPr>
    </w:p>
    <w:p w:rsidR="00C96EF1" w:rsidRPr="00FC14B8" w:rsidRDefault="00C96EF1" w:rsidP="00C96EF1">
      <w:pPr>
        <w:ind w:firstLine="708"/>
        <w:jc w:val="both"/>
        <w:rPr>
          <w:rStyle w:val="FontStyle33"/>
          <w:sz w:val="24"/>
          <w:szCs w:val="24"/>
        </w:rPr>
      </w:pPr>
      <w:r w:rsidRPr="00FC14B8">
        <w:rPr>
          <w:rStyle w:val="FontStyle33"/>
          <w:sz w:val="24"/>
          <w:szCs w:val="24"/>
        </w:rPr>
        <w:t xml:space="preserve">Налог уплачивается в бюджет </w:t>
      </w:r>
      <w:proofErr w:type="spellStart"/>
      <w:r w:rsidR="00FC4866" w:rsidRPr="00FC14B8">
        <w:rPr>
          <w:rStyle w:val="FontStyle33"/>
          <w:sz w:val="24"/>
          <w:szCs w:val="24"/>
        </w:rPr>
        <w:t>Таштагольского</w:t>
      </w:r>
      <w:proofErr w:type="spellEnd"/>
      <w:r w:rsidR="00FC4866" w:rsidRPr="00FC14B8">
        <w:rPr>
          <w:rStyle w:val="FontStyle33"/>
          <w:sz w:val="24"/>
          <w:szCs w:val="24"/>
        </w:rPr>
        <w:t xml:space="preserve"> муниципального округа </w:t>
      </w:r>
      <w:r w:rsidRPr="00FC14B8">
        <w:rPr>
          <w:rStyle w:val="FontStyle33"/>
          <w:sz w:val="24"/>
          <w:szCs w:val="24"/>
        </w:rPr>
        <w:t>в срок не позднее 28-го числа месяца, следующего за истекшим налоговым периодом.</w:t>
      </w:r>
    </w:p>
    <w:p w:rsidR="00DA42EB" w:rsidRPr="00FC14B8" w:rsidRDefault="00DA42EB" w:rsidP="00C96EF1">
      <w:pPr>
        <w:ind w:firstLine="708"/>
        <w:jc w:val="both"/>
        <w:rPr>
          <w:rStyle w:val="FontStyle33"/>
          <w:sz w:val="24"/>
          <w:szCs w:val="24"/>
        </w:rPr>
      </w:pPr>
    </w:p>
    <w:p w:rsidR="00DA42EB" w:rsidRPr="00FC14B8" w:rsidRDefault="00DA42EB" w:rsidP="00C96EF1">
      <w:pPr>
        <w:ind w:firstLine="708"/>
        <w:jc w:val="both"/>
      </w:pPr>
      <w:bookmarkStart w:id="0" w:name="_GoBack"/>
      <w:bookmarkEnd w:id="0"/>
    </w:p>
    <w:p w:rsidR="00C500BC" w:rsidRPr="00FC14B8" w:rsidRDefault="00C500BC" w:rsidP="00BA5CF3">
      <w:pPr>
        <w:pStyle w:val="ConsPlusTitle"/>
        <w:jc w:val="center"/>
        <w:rPr>
          <w:sz w:val="24"/>
          <w:szCs w:val="24"/>
        </w:rPr>
      </w:pPr>
    </w:p>
    <w:sectPr w:rsidR="00C500BC" w:rsidRPr="00FC14B8" w:rsidSect="00C73E2A">
      <w:footerReference w:type="default" r:id="rId15"/>
      <w:footerReference w:type="first" r:id="rId1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1D" w:rsidRDefault="0013211D" w:rsidP="009F0E4A">
      <w:r>
        <w:separator/>
      </w:r>
    </w:p>
  </w:endnote>
  <w:endnote w:type="continuationSeparator" w:id="0">
    <w:p w:rsidR="0013211D" w:rsidRDefault="0013211D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3475840"/>
      <w:docPartObj>
        <w:docPartGallery w:val="Page Numbers (Bottom of Page)"/>
        <w:docPartUnique/>
      </w:docPartObj>
    </w:sdtPr>
    <w:sdtEndPr/>
    <w:sdtContent>
      <w:p w:rsidR="00DD44EC" w:rsidRDefault="00DD44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DF2">
          <w:rPr>
            <w:noProof/>
          </w:rPr>
          <w:t>3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EC" w:rsidRDefault="00DD44EC">
    <w:pPr>
      <w:pStyle w:val="a9"/>
      <w:jc w:val="center"/>
    </w:pPr>
  </w:p>
  <w:p w:rsidR="00DD44EC" w:rsidRDefault="00DD44E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1D" w:rsidRDefault="0013211D" w:rsidP="009F0E4A">
      <w:r>
        <w:separator/>
      </w:r>
    </w:p>
  </w:footnote>
  <w:footnote w:type="continuationSeparator" w:id="0">
    <w:p w:rsidR="0013211D" w:rsidRDefault="0013211D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409"/>
    <w:multiLevelType w:val="hybridMultilevel"/>
    <w:tmpl w:val="CC9C3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D539A"/>
    <w:multiLevelType w:val="hybridMultilevel"/>
    <w:tmpl w:val="A824F4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908E4"/>
    <w:multiLevelType w:val="multilevel"/>
    <w:tmpl w:val="9948FC7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175A89"/>
    <w:multiLevelType w:val="singleLevel"/>
    <w:tmpl w:val="F7B2FA10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">
    <w:nsid w:val="2F2975E8"/>
    <w:multiLevelType w:val="hybridMultilevel"/>
    <w:tmpl w:val="AC10954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E760A"/>
    <w:multiLevelType w:val="multilevel"/>
    <w:tmpl w:val="4E02F230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129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color w:val="000000"/>
        <w:sz w:val="28"/>
        <w:szCs w:val="28"/>
      </w:rPr>
    </w:lvl>
  </w:abstractNum>
  <w:abstractNum w:abstractNumId="6">
    <w:nsid w:val="43960783"/>
    <w:multiLevelType w:val="hybridMultilevel"/>
    <w:tmpl w:val="75B8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4CAC"/>
    <w:multiLevelType w:val="hybridMultilevel"/>
    <w:tmpl w:val="D4C65D16"/>
    <w:lvl w:ilvl="0" w:tplc="2F4A9A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9EB631F"/>
    <w:multiLevelType w:val="multilevel"/>
    <w:tmpl w:val="ED14DEB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9D3A65"/>
    <w:multiLevelType w:val="hybridMultilevel"/>
    <w:tmpl w:val="D45AF78C"/>
    <w:lvl w:ilvl="0" w:tplc="915C085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C43A6"/>
    <w:multiLevelType w:val="multilevel"/>
    <w:tmpl w:val="F8A6A2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21598"/>
    <w:rsid w:val="00026A52"/>
    <w:rsid w:val="00027AEC"/>
    <w:rsid w:val="00031D3E"/>
    <w:rsid w:val="000367C1"/>
    <w:rsid w:val="0005061E"/>
    <w:rsid w:val="00051FE8"/>
    <w:rsid w:val="00052547"/>
    <w:rsid w:val="00054BB3"/>
    <w:rsid w:val="00056FBF"/>
    <w:rsid w:val="00057899"/>
    <w:rsid w:val="00057E1A"/>
    <w:rsid w:val="00062F3D"/>
    <w:rsid w:val="00083DBB"/>
    <w:rsid w:val="00092BF2"/>
    <w:rsid w:val="000A701D"/>
    <w:rsid w:val="000E4ABF"/>
    <w:rsid w:val="000F3066"/>
    <w:rsid w:val="000F4389"/>
    <w:rsid w:val="001024E9"/>
    <w:rsid w:val="00110221"/>
    <w:rsid w:val="00110244"/>
    <w:rsid w:val="001145C8"/>
    <w:rsid w:val="00116696"/>
    <w:rsid w:val="00120684"/>
    <w:rsid w:val="00121F9A"/>
    <w:rsid w:val="0013211D"/>
    <w:rsid w:val="001439E9"/>
    <w:rsid w:val="00144BFD"/>
    <w:rsid w:val="00150074"/>
    <w:rsid w:val="00152883"/>
    <w:rsid w:val="00152CA4"/>
    <w:rsid w:val="00156504"/>
    <w:rsid w:val="00174D44"/>
    <w:rsid w:val="001830F1"/>
    <w:rsid w:val="0018542D"/>
    <w:rsid w:val="001A0D0F"/>
    <w:rsid w:val="001A4631"/>
    <w:rsid w:val="001B0E9F"/>
    <w:rsid w:val="001B13D6"/>
    <w:rsid w:val="001B6998"/>
    <w:rsid w:val="001D280D"/>
    <w:rsid w:val="001E1C42"/>
    <w:rsid w:val="001F2BC2"/>
    <w:rsid w:val="002122CB"/>
    <w:rsid w:val="00212F8B"/>
    <w:rsid w:val="002153F8"/>
    <w:rsid w:val="002161A2"/>
    <w:rsid w:val="0021794C"/>
    <w:rsid w:val="0022147F"/>
    <w:rsid w:val="002231E4"/>
    <w:rsid w:val="00224FAC"/>
    <w:rsid w:val="002421CA"/>
    <w:rsid w:val="002463A1"/>
    <w:rsid w:val="0024749B"/>
    <w:rsid w:val="00252DFD"/>
    <w:rsid w:val="0025405E"/>
    <w:rsid w:val="00262838"/>
    <w:rsid w:val="0028185F"/>
    <w:rsid w:val="002853AB"/>
    <w:rsid w:val="00286AE4"/>
    <w:rsid w:val="002A4C46"/>
    <w:rsid w:val="002A53A1"/>
    <w:rsid w:val="002A57B7"/>
    <w:rsid w:val="002A7978"/>
    <w:rsid w:val="002B1B05"/>
    <w:rsid w:val="002B2E7C"/>
    <w:rsid w:val="002C284C"/>
    <w:rsid w:val="002C7C66"/>
    <w:rsid w:val="002D5F8F"/>
    <w:rsid w:val="002E2900"/>
    <w:rsid w:val="002E3B96"/>
    <w:rsid w:val="002E7F22"/>
    <w:rsid w:val="002F40A9"/>
    <w:rsid w:val="002F7876"/>
    <w:rsid w:val="00304DCB"/>
    <w:rsid w:val="0030725F"/>
    <w:rsid w:val="00310734"/>
    <w:rsid w:val="00312B23"/>
    <w:rsid w:val="003146C9"/>
    <w:rsid w:val="00322DB2"/>
    <w:rsid w:val="00322F45"/>
    <w:rsid w:val="00323F9D"/>
    <w:rsid w:val="003375B9"/>
    <w:rsid w:val="00340066"/>
    <w:rsid w:val="00342FCF"/>
    <w:rsid w:val="00347E30"/>
    <w:rsid w:val="003575A1"/>
    <w:rsid w:val="00395C44"/>
    <w:rsid w:val="003A3FC9"/>
    <w:rsid w:val="003B2AE4"/>
    <w:rsid w:val="003B52D1"/>
    <w:rsid w:val="003B6959"/>
    <w:rsid w:val="003D4790"/>
    <w:rsid w:val="003E2D1A"/>
    <w:rsid w:val="003E7FE2"/>
    <w:rsid w:val="003F052C"/>
    <w:rsid w:val="003F3BB8"/>
    <w:rsid w:val="00407A7F"/>
    <w:rsid w:val="00413272"/>
    <w:rsid w:val="00423782"/>
    <w:rsid w:val="004310D6"/>
    <w:rsid w:val="004603E1"/>
    <w:rsid w:val="00461B9C"/>
    <w:rsid w:val="004640A2"/>
    <w:rsid w:val="00467744"/>
    <w:rsid w:val="004702A1"/>
    <w:rsid w:val="0049049F"/>
    <w:rsid w:val="004A6CB7"/>
    <w:rsid w:val="004B4D2C"/>
    <w:rsid w:val="004D1499"/>
    <w:rsid w:val="004E651B"/>
    <w:rsid w:val="00503BF0"/>
    <w:rsid w:val="00511F61"/>
    <w:rsid w:val="00513AAE"/>
    <w:rsid w:val="005140D8"/>
    <w:rsid w:val="0051460E"/>
    <w:rsid w:val="00520D6B"/>
    <w:rsid w:val="00532BC6"/>
    <w:rsid w:val="00533C07"/>
    <w:rsid w:val="00544148"/>
    <w:rsid w:val="0054659A"/>
    <w:rsid w:val="00550E7D"/>
    <w:rsid w:val="00552F3F"/>
    <w:rsid w:val="005560A7"/>
    <w:rsid w:val="00557043"/>
    <w:rsid w:val="0056043D"/>
    <w:rsid w:val="00565FBA"/>
    <w:rsid w:val="00574550"/>
    <w:rsid w:val="00580693"/>
    <w:rsid w:val="00583CEA"/>
    <w:rsid w:val="0058415F"/>
    <w:rsid w:val="0058438E"/>
    <w:rsid w:val="00590C14"/>
    <w:rsid w:val="00593E08"/>
    <w:rsid w:val="005958A1"/>
    <w:rsid w:val="005A4260"/>
    <w:rsid w:val="005B6167"/>
    <w:rsid w:val="005D4A18"/>
    <w:rsid w:val="005E2745"/>
    <w:rsid w:val="005F45BD"/>
    <w:rsid w:val="00617F5F"/>
    <w:rsid w:val="00625E2F"/>
    <w:rsid w:val="006305DB"/>
    <w:rsid w:val="00640180"/>
    <w:rsid w:val="00641D41"/>
    <w:rsid w:val="0064378E"/>
    <w:rsid w:val="006467C7"/>
    <w:rsid w:val="0065401C"/>
    <w:rsid w:val="00662093"/>
    <w:rsid w:val="00672DE8"/>
    <w:rsid w:val="00676FD3"/>
    <w:rsid w:val="00683E4F"/>
    <w:rsid w:val="0069637F"/>
    <w:rsid w:val="006A071C"/>
    <w:rsid w:val="006A141E"/>
    <w:rsid w:val="006A5382"/>
    <w:rsid w:val="006A5A0D"/>
    <w:rsid w:val="006A7FB3"/>
    <w:rsid w:val="006B26B7"/>
    <w:rsid w:val="006B428C"/>
    <w:rsid w:val="006C00FA"/>
    <w:rsid w:val="006C32DE"/>
    <w:rsid w:val="006C78AA"/>
    <w:rsid w:val="006D3FA8"/>
    <w:rsid w:val="006E3E44"/>
    <w:rsid w:val="00706A64"/>
    <w:rsid w:val="00712210"/>
    <w:rsid w:val="007151A2"/>
    <w:rsid w:val="007154E8"/>
    <w:rsid w:val="00720EC6"/>
    <w:rsid w:val="00724905"/>
    <w:rsid w:val="0073150B"/>
    <w:rsid w:val="00732ECD"/>
    <w:rsid w:val="007335B7"/>
    <w:rsid w:val="00735234"/>
    <w:rsid w:val="0075177C"/>
    <w:rsid w:val="00752747"/>
    <w:rsid w:val="0075384D"/>
    <w:rsid w:val="007543F9"/>
    <w:rsid w:val="007547F7"/>
    <w:rsid w:val="00760614"/>
    <w:rsid w:val="00762AE8"/>
    <w:rsid w:val="00782FC5"/>
    <w:rsid w:val="00785903"/>
    <w:rsid w:val="00786EAA"/>
    <w:rsid w:val="00790660"/>
    <w:rsid w:val="007A2F38"/>
    <w:rsid w:val="007B373D"/>
    <w:rsid w:val="007C1CF4"/>
    <w:rsid w:val="007D36B4"/>
    <w:rsid w:val="007D7B8D"/>
    <w:rsid w:val="007E35C9"/>
    <w:rsid w:val="007E3A06"/>
    <w:rsid w:val="007F70E9"/>
    <w:rsid w:val="007F7D16"/>
    <w:rsid w:val="00824F28"/>
    <w:rsid w:val="0082588D"/>
    <w:rsid w:val="008333B1"/>
    <w:rsid w:val="00855E76"/>
    <w:rsid w:val="008635A9"/>
    <w:rsid w:val="00867201"/>
    <w:rsid w:val="00870112"/>
    <w:rsid w:val="0087308F"/>
    <w:rsid w:val="00873127"/>
    <w:rsid w:val="00876564"/>
    <w:rsid w:val="0088448D"/>
    <w:rsid w:val="00884DF2"/>
    <w:rsid w:val="0089307E"/>
    <w:rsid w:val="008940D6"/>
    <w:rsid w:val="008966CC"/>
    <w:rsid w:val="008A48F1"/>
    <w:rsid w:val="008A721C"/>
    <w:rsid w:val="008B3AC4"/>
    <w:rsid w:val="008B460C"/>
    <w:rsid w:val="008C07D9"/>
    <w:rsid w:val="008C7CE1"/>
    <w:rsid w:val="008D7447"/>
    <w:rsid w:val="008E4AB5"/>
    <w:rsid w:val="008E56AD"/>
    <w:rsid w:val="008E72C2"/>
    <w:rsid w:val="008F6136"/>
    <w:rsid w:val="0090515B"/>
    <w:rsid w:val="009051ED"/>
    <w:rsid w:val="00917016"/>
    <w:rsid w:val="0092304B"/>
    <w:rsid w:val="0093327D"/>
    <w:rsid w:val="00944CDD"/>
    <w:rsid w:val="0094799E"/>
    <w:rsid w:val="009521D4"/>
    <w:rsid w:val="009533B5"/>
    <w:rsid w:val="00971B87"/>
    <w:rsid w:val="00996DC9"/>
    <w:rsid w:val="009A7FC8"/>
    <w:rsid w:val="009B12F7"/>
    <w:rsid w:val="009B2C46"/>
    <w:rsid w:val="009B546A"/>
    <w:rsid w:val="009C0F49"/>
    <w:rsid w:val="009E1977"/>
    <w:rsid w:val="009E1CCE"/>
    <w:rsid w:val="009F0E4A"/>
    <w:rsid w:val="009F13F7"/>
    <w:rsid w:val="00A01B0D"/>
    <w:rsid w:val="00A06665"/>
    <w:rsid w:val="00A101E8"/>
    <w:rsid w:val="00A20C17"/>
    <w:rsid w:val="00A21EC6"/>
    <w:rsid w:val="00A230D6"/>
    <w:rsid w:val="00A35315"/>
    <w:rsid w:val="00A37A0D"/>
    <w:rsid w:val="00A37C46"/>
    <w:rsid w:val="00A41373"/>
    <w:rsid w:val="00A47E54"/>
    <w:rsid w:val="00A56F99"/>
    <w:rsid w:val="00A7071E"/>
    <w:rsid w:val="00A7374A"/>
    <w:rsid w:val="00A8046C"/>
    <w:rsid w:val="00A86556"/>
    <w:rsid w:val="00A957D1"/>
    <w:rsid w:val="00AB609E"/>
    <w:rsid w:val="00AD7B81"/>
    <w:rsid w:val="00AE1120"/>
    <w:rsid w:val="00AE22A7"/>
    <w:rsid w:val="00AE6EA1"/>
    <w:rsid w:val="00B1219D"/>
    <w:rsid w:val="00B474C6"/>
    <w:rsid w:val="00B5090E"/>
    <w:rsid w:val="00B52558"/>
    <w:rsid w:val="00B706D8"/>
    <w:rsid w:val="00B75FE7"/>
    <w:rsid w:val="00B855FA"/>
    <w:rsid w:val="00B90F06"/>
    <w:rsid w:val="00BA3B50"/>
    <w:rsid w:val="00BA5CF3"/>
    <w:rsid w:val="00BA7295"/>
    <w:rsid w:val="00BB0AA1"/>
    <w:rsid w:val="00BD1E04"/>
    <w:rsid w:val="00BE4D75"/>
    <w:rsid w:val="00BE53B4"/>
    <w:rsid w:val="00BF452D"/>
    <w:rsid w:val="00C129C4"/>
    <w:rsid w:val="00C12D7E"/>
    <w:rsid w:val="00C13474"/>
    <w:rsid w:val="00C22929"/>
    <w:rsid w:val="00C229BF"/>
    <w:rsid w:val="00C24026"/>
    <w:rsid w:val="00C240EA"/>
    <w:rsid w:val="00C2554E"/>
    <w:rsid w:val="00C30F9B"/>
    <w:rsid w:val="00C3149D"/>
    <w:rsid w:val="00C40CA3"/>
    <w:rsid w:val="00C47711"/>
    <w:rsid w:val="00C500BC"/>
    <w:rsid w:val="00C509C9"/>
    <w:rsid w:val="00C52496"/>
    <w:rsid w:val="00C70728"/>
    <w:rsid w:val="00C71F19"/>
    <w:rsid w:val="00C73E2A"/>
    <w:rsid w:val="00C85C41"/>
    <w:rsid w:val="00C918DB"/>
    <w:rsid w:val="00C95126"/>
    <w:rsid w:val="00C96EF1"/>
    <w:rsid w:val="00CA21CE"/>
    <w:rsid w:val="00CB26E8"/>
    <w:rsid w:val="00CB71C5"/>
    <w:rsid w:val="00CC28F4"/>
    <w:rsid w:val="00CC3FFC"/>
    <w:rsid w:val="00CC55E3"/>
    <w:rsid w:val="00CE1B62"/>
    <w:rsid w:val="00CE5DD4"/>
    <w:rsid w:val="00CE709E"/>
    <w:rsid w:val="00CF222C"/>
    <w:rsid w:val="00CF42DB"/>
    <w:rsid w:val="00CF5A08"/>
    <w:rsid w:val="00D05337"/>
    <w:rsid w:val="00D07217"/>
    <w:rsid w:val="00D20D06"/>
    <w:rsid w:val="00D258CF"/>
    <w:rsid w:val="00D25C41"/>
    <w:rsid w:val="00D36AF2"/>
    <w:rsid w:val="00D43818"/>
    <w:rsid w:val="00D57A9B"/>
    <w:rsid w:val="00D64F55"/>
    <w:rsid w:val="00D67D3B"/>
    <w:rsid w:val="00D743C3"/>
    <w:rsid w:val="00D822F8"/>
    <w:rsid w:val="00DA42EB"/>
    <w:rsid w:val="00DB0612"/>
    <w:rsid w:val="00DB6DF7"/>
    <w:rsid w:val="00DC1264"/>
    <w:rsid w:val="00DC25F9"/>
    <w:rsid w:val="00DC3ADA"/>
    <w:rsid w:val="00DC4CFC"/>
    <w:rsid w:val="00DD44EC"/>
    <w:rsid w:val="00E139E8"/>
    <w:rsid w:val="00E16B6C"/>
    <w:rsid w:val="00E24197"/>
    <w:rsid w:val="00E244E1"/>
    <w:rsid w:val="00E56FB5"/>
    <w:rsid w:val="00E62743"/>
    <w:rsid w:val="00E7054F"/>
    <w:rsid w:val="00E824E4"/>
    <w:rsid w:val="00E847CF"/>
    <w:rsid w:val="00EB45A2"/>
    <w:rsid w:val="00EC4C71"/>
    <w:rsid w:val="00EC6049"/>
    <w:rsid w:val="00ED0783"/>
    <w:rsid w:val="00ED23C9"/>
    <w:rsid w:val="00ED2F97"/>
    <w:rsid w:val="00ED36FE"/>
    <w:rsid w:val="00EF1B49"/>
    <w:rsid w:val="00F00A6C"/>
    <w:rsid w:val="00F15B85"/>
    <w:rsid w:val="00F23E17"/>
    <w:rsid w:val="00F34DB5"/>
    <w:rsid w:val="00F469E5"/>
    <w:rsid w:val="00F55767"/>
    <w:rsid w:val="00F77C9F"/>
    <w:rsid w:val="00F86DF8"/>
    <w:rsid w:val="00F977C0"/>
    <w:rsid w:val="00FA26F9"/>
    <w:rsid w:val="00FB7E7C"/>
    <w:rsid w:val="00FC14B8"/>
    <w:rsid w:val="00FC4866"/>
    <w:rsid w:val="00FE5D30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ConsNormal">
    <w:name w:val="ConsNormal"/>
    <w:rsid w:val="004310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0">
    <w:name w:val="Style10"/>
    <w:basedOn w:val="a"/>
    <w:uiPriority w:val="99"/>
    <w:rsid w:val="00503BF0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503BF0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503BF0"/>
    <w:pPr>
      <w:widowControl w:val="0"/>
      <w:autoSpaceDE w:val="0"/>
      <w:autoSpaceDN w:val="0"/>
      <w:adjustRightInd w:val="0"/>
      <w:spacing w:line="326" w:lineRule="exact"/>
      <w:ind w:firstLine="528"/>
      <w:jc w:val="both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503BF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503BF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7">
    <w:name w:val="Style17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styleId="ad">
    <w:name w:val="header"/>
    <w:basedOn w:val="a"/>
    <w:link w:val="ae"/>
    <w:uiPriority w:val="99"/>
    <w:unhideWhenUsed/>
    <w:rsid w:val="00DD44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44E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ConsNormal">
    <w:name w:val="ConsNormal"/>
    <w:rsid w:val="004310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0">
    <w:name w:val="Style10"/>
    <w:basedOn w:val="a"/>
    <w:uiPriority w:val="99"/>
    <w:rsid w:val="00503BF0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503BF0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503BF0"/>
    <w:pPr>
      <w:widowControl w:val="0"/>
      <w:autoSpaceDE w:val="0"/>
      <w:autoSpaceDN w:val="0"/>
      <w:adjustRightInd w:val="0"/>
      <w:spacing w:line="326" w:lineRule="exact"/>
      <w:ind w:firstLine="528"/>
      <w:jc w:val="both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503BF0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503BF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503BF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7">
    <w:name w:val="Style17"/>
    <w:basedOn w:val="a"/>
    <w:uiPriority w:val="99"/>
    <w:rsid w:val="00503BF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styleId="ad">
    <w:name w:val="header"/>
    <w:basedOn w:val="a"/>
    <w:link w:val="ae"/>
    <w:uiPriority w:val="99"/>
    <w:unhideWhenUsed/>
    <w:rsid w:val="00DD44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44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9CB98D5603516A57FCE4EC2072F5AC9942F12046851890C2060697436FC63DF8E2E6D297D1B4E90EB4A0ARBmA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164DDDD392132BCC0D88F30339A3D96FE86F0C027F93C6BE48F9A4AB7024643031DBBE65D4FD66A81DCEC7B09533421002C4CAEABD022El4a6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164DDDD392132BCC0D88F30339A3D96FE9610F047B93C6BE48F9A4AB7024643031DBBC67D2F968F547DEC3F9C13B5D141CDBC8F4BDl0a2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7164DDDD392132BCC0D88F30339A3D96FE9610F047B93C6BE48F9A4AB7024643031DBBC67D3F768F547DEC3F9C13B5D141CDBC8F4BDl0a2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E9CB98D5603516A57FCE4EC2072F5AC9942F12046851890C2060697436FC63DF8E2E6D297D1B4E90EB4A0ARBm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860EC-4BE1-4E87-AB4B-C7FC5EAE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163</cp:revision>
  <cp:lastPrinted>2025-10-13T08:44:00Z</cp:lastPrinted>
  <dcterms:created xsi:type="dcterms:W3CDTF">2025-07-13T16:04:00Z</dcterms:created>
  <dcterms:modified xsi:type="dcterms:W3CDTF">2025-10-14T03:11:00Z</dcterms:modified>
</cp:coreProperties>
</file>