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D57A9B">
        <w:rPr>
          <w:b/>
          <w:bCs/>
          <w:sz w:val="28"/>
          <w:szCs w:val="28"/>
        </w:rPr>
        <w:t>АШТАГОЛЬСКИЙ МУНИЦИ</w:t>
      </w:r>
      <w:r w:rsidR="000367C1">
        <w:rPr>
          <w:b/>
          <w:bCs/>
          <w:sz w:val="28"/>
          <w:szCs w:val="28"/>
        </w:rPr>
        <w:t>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D57A9B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C500BC" w:rsidRDefault="00C500BC" w:rsidP="00027AE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1B0F96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1B0F96">
        <w:rPr>
          <w:b/>
          <w:bCs/>
          <w:sz w:val="28"/>
          <w:szCs w:val="28"/>
        </w:rPr>
        <w:t xml:space="preserve"> октября </w:t>
      </w:r>
      <w:r w:rsidR="000A701D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1B0F96">
        <w:rPr>
          <w:b/>
          <w:bCs/>
          <w:sz w:val="28"/>
          <w:szCs w:val="28"/>
        </w:rPr>
        <w:t>39-рр</w:t>
      </w:r>
    </w:p>
    <w:p w:rsidR="001B0F96" w:rsidRPr="00CB71C5" w:rsidRDefault="001B0F96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A701D">
        <w:rPr>
          <w:b w:val="0"/>
          <w:bCs w:val="0"/>
          <w:sz w:val="28"/>
          <w:szCs w:val="28"/>
        </w:rPr>
        <w:t>агольского</w:t>
      </w:r>
      <w:proofErr w:type="spellEnd"/>
      <w:r w:rsidR="000A701D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Default="001B0F96" w:rsidP="00BA5CF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A701D">
        <w:rPr>
          <w:sz w:val="28"/>
          <w:szCs w:val="28"/>
        </w:rPr>
        <w:t xml:space="preserve"> 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F34DB5" w:rsidRPr="00CB71C5" w:rsidRDefault="00F34DB5" w:rsidP="00BA5CF3">
      <w:pPr>
        <w:pStyle w:val="a3"/>
        <w:jc w:val="right"/>
        <w:rPr>
          <w:sz w:val="28"/>
          <w:szCs w:val="28"/>
        </w:rPr>
      </w:pPr>
    </w:p>
    <w:p w:rsidR="00C500BC" w:rsidRPr="00026A52" w:rsidRDefault="00026A52" w:rsidP="00026A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52">
        <w:rPr>
          <w:rFonts w:ascii="Times New Roman" w:hAnsi="Times New Roman" w:cs="Times New Roman"/>
          <w:b/>
          <w:sz w:val="28"/>
          <w:szCs w:val="28"/>
        </w:rPr>
        <w:t xml:space="preserve">Об установлении и введении земельного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налога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Pr="00026A5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26A52" w:rsidRPr="00824F28" w:rsidRDefault="00026A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0D6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7132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9" w:tooltip="&quot;Налоговый кодекс Российской Федерации (часть первая)&quot; от 31.07.1998 N 146-ФЗ (ред. от 20.07.2020) (с изм. и доп., вступ. в силу с 01.10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&quot;Налоговый кодекс Российской Федерации (часть первая)&quot; от 31.07.1998 N 146-ФЗ (ред. от 20.07.2020) (с изм. и доп., вступ. в силу с 01.10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15 главы 2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&quot;Налоговый кодекс Российской Федерации (часть вторая)&quot; от 05.08.2000 N 117-ФЗ (ред. от 31.07.2020) (с изм. и доп., вступ. в силу с 01.10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Налогового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</w:t>
      </w:r>
      <w:r w:rsidRPr="00567132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E42514">
        <w:rPr>
          <w:rFonts w:ascii="Times New Roman" w:hAnsi="Times New Roman" w:cs="Times New Roman"/>
          <w:sz w:val="28"/>
          <w:szCs w:val="28"/>
        </w:rPr>
        <w:t xml:space="preserve"> от</w:t>
      </w:r>
      <w:r w:rsidR="00E42514" w:rsidRPr="00AB4D68">
        <w:rPr>
          <w:bCs/>
          <w:sz w:val="28"/>
          <w:szCs w:val="28"/>
        </w:rPr>
        <w:t xml:space="preserve"> </w:t>
      </w:r>
      <w:r w:rsidR="00E42514" w:rsidRPr="00E42514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0783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proofErr w:type="spellStart"/>
      <w:r w:rsidR="00ED078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6713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4310D6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0D6" w:rsidRPr="00A8409D" w:rsidRDefault="004310D6" w:rsidP="001B0F9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10D6" w:rsidRPr="00567132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0D6" w:rsidRPr="00567132" w:rsidRDefault="004310D6" w:rsidP="004310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132">
        <w:rPr>
          <w:sz w:val="28"/>
          <w:szCs w:val="28"/>
        </w:rPr>
        <w:t xml:space="preserve">1.Установить и ввести в действие на территории </w:t>
      </w:r>
      <w:proofErr w:type="spellStart"/>
      <w:r w:rsidR="00ED0783">
        <w:rPr>
          <w:sz w:val="28"/>
          <w:szCs w:val="28"/>
        </w:rPr>
        <w:t>Таштагольского</w:t>
      </w:r>
      <w:proofErr w:type="spellEnd"/>
      <w:r w:rsidRPr="00567132">
        <w:rPr>
          <w:sz w:val="28"/>
          <w:szCs w:val="28"/>
        </w:rPr>
        <w:t xml:space="preserve"> муниципального округа</w:t>
      </w:r>
      <w:r w:rsidR="00ED0783">
        <w:rPr>
          <w:sz w:val="28"/>
          <w:szCs w:val="28"/>
        </w:rPr>
        <w:t xml:space="preserve"> земельный налог с 1 января 2026</w:t>
      </w:r>
      <w:r w:rsidRPr="00567132">
        <w:rPr>
          <w:sz w:val="28"/>
          <w:szCs w:val="28"/>
        </w:rPr>
        <w:t xml:space="preserve"> года.</w:t>
      </w:r>
    </w:p>
    <w:p w:rsidR="004310D6" w:rsidRDefault="004310D6" w:rsidP="004310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132">
        <w:rPr>
          <w:sz w:val="28"/>
          <w:szCs w:val="28"/>
        </w:rPr>
        <w:t xml:space="preserve">2.Утвердить </w:t>
      </w:r>
      <w:hyperlink r:id="rId13" w:history="1">
        <w:r w:rsidRPr="00567132">
          <w:rPr>
            <w:sz w:val="28"/>
            <w:szCs w:val="28"/>
          </w:rPr>
          <w:t>Положение</w:t>
        </w:r>
      </w:hyperlink>
      <w:r w:rsidRPr="00567132">
        <w:rPr>
          <w:sz w:val="28"/>
          <w:szCs w:val="28"/>
        </w:rPr>
        <w:t xml:space="preserve"> о земельном налоге </w:t>
      </w:r>
      <w:proofErr w:type="spellStart"/>
      <w:r w:rsidR="0054659A">
        <w:rPr>
          <w:sz w:val="28"/>
          <w:szCs w:val="28"/>
        </w:rPr>
        <w:t>Таштагольского</w:t>
      </w:r>
      <w:proofErr w:type="spellEnd"/>
      <w:r w:rsidRPr="00567132">
        <w:rPr>
          <w:sz w:val="28"/>
          <w:szCs w:val="28"/>
        </w:rPr>
        <w:t xml:space="preserve"> муниципаль</w:t>
      </w:r>
      <w:r w:rsidR="0054659A">
        <w:rPr>
          <w:sz w:val="28"/>
          <w:szCs w:val="28"/>
        </w:rPr>
        <w:t>ного округа согласно приложению к настоящему решению.</w:t>
      </w:r>
    </w:p>
    <w:p w:rsidR="009C0F49" w:rsidRPr="00824F28" w:rsidRDefault="009C0F49" w:rsidP="00546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24F2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Ташт</w:t>
      </w:r>
      <w:r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C0F49" w:rsidRDefault="009C0F49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4F28">
        <w:rPr>
          <w:rFonts w:ascii="Times New Roman" w:hAnsi="Times New Roman" w:cs="Times New Roman"/>
          <w:sz w:val="28"/>
          <w:szCs w:val="28"/>
        </w:rPr>
        <w:t xml:space="preserve">. </w:t>
      </w:r>
      <w:r w:rsidR="009B546A" w:rsidRPr="009B546A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истечению одного месяца со дня его официального опубликования и не ранее 1-го числа очередного налогового периода.</w:t>
      </w:r>
    </w:p>
    <w:p w:rsidR="009C0F49" w:rsidRDefault="009C0F49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F49" w:rsidRPr="00824F28" w:rsidRDefault="009C0F49" w:rsidP="009C0F4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9C0F49" w:rsidRDefault="009C0F49" w:rsidP="009C0F49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>
        <w:rPr>
          <w:sz w:val="28"/>
          <w:szCs w:val="28"/>
        </w:rPr>
        <w:t>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24F28">
        <w:rPr>
          <w:sz w:val="28"/>
          <w:szCs w:val="28"/>
        </w:rPr>
        <w:t xml:space="preserve">             </w:t>
      </w:r>
      <w:r w:rsidR="001B0F96">
        <w:rPr>
          <w:sz w:val="28"/>
          <w:szCs w:val="28"/>
        </w:rPr>
        <w:t xml:space="preserve">       </w:t>
      </w:r>
      <w:r w:rsidRPr="00824F28">
        <w:rPr>
          <w:sz w:val="28"/>
          <w:szCs w:val="28"/>
        </w:rPr>
        <w:t xml:space="preserve">     </w:t>
      </w:r>
      <w:r w:rsidR="001B0F96">
        <w:rPr>
          <w:sz w:val="28"/>
          <w:szCs w:val="28"/>
        </w:rPr>
        <w:t xml:space="preserve">         А.А. Путинцев </w:t>
      </w:r>
    </w:p>
    <w:p w:rsidR="001B0F96" w:rsidRDefault="001B0F96" w:rsidP="009C0F49">
      <w:pPr>
        <w:ind w:right="-6"/>
        <w:jc w:val="both"/>
        <w:rPr>
          <w:sz w:val="28"/>
          <w:szCs w:val="28"/>
        </w:rPr>
      </w:pPr>
    </w:p>
    <w:p w:rsidR="001B0F96" w:rsidRPr="001B0F96" w:rsidRDefault="001B0F96" w:rsidP="001B0F96">
      <w:pPr>
        <w:pStyle w:val="Style22"/>
        <w:tabs>
          <w:tab w:val="left" w:pos="0"/>
        </w:tabs>
        <w:ind w:left="4666"/>
        <w:rPr>
          <w:rStyle w:val="FontStyle33"/>
          <w:sz w:val="28"/>
          <w:szCs w:val="28"/>
        </w:rPr>
      </w:pPr>
      <w:r w:rsidRPr="001B0F96">
        <w:rPr>
          <w:rStyle w:val="FontStyle33"/>
          <w:sz w:val="28"/>
          <w:szCs w:val="28"/>
        </w:rPr>
        <w:lastRenderedPageBreak/>
        <w:t>При</w:t>
      </w:r>
      <w:bookmarkStart w:id="0" w:name="_GoBack"/>
      <w:bookmarkEnd w:id="0"/>
      <w:r w:rsidRPr="001B0F96">
        <w:rPr>
          <w:rStyle w:val="FontStyle33"/>
          <w:sz w:val="28"/>
          <w:szCs w:val="28"/>
        </w:rPr>
        <w:t xml:space="preserve">ложение </w:t>
      </w:r>
    </w:p>
    <w:p w:rsidR="00503BF0" w:rsidRPr="00592D86" w:rsidRDefault="001B0F96" w:rsidP="001B0F96">
      <w:pPr>
        <w:pStyle w:val="Style22"/>
        <w:widowControl/>
        <w:tabs>
          <w:tab w:val="left" w:pos="0"/>
        </w:tabs>
        <w:spacing w:line="240" w:lineRule="auto"/>
        <w:ind w:left="4666"/>
        <w:rPr>
          <w:rStyle w:val="FontStyle33"/>
          <w:sz w:val="28"/>
          <w:szCs w:val="28"/>
        </w:rPr>
      </w:pPr>
      <w:r w:rsidRPr="001B0F96">
        <w:rPr>
          <w:rStyle w:val="FontStyle33"/>
          <w:sz w:val="28"/>
          <w:szCs w:val="28"/>
        </w:rPr>
        <w:t xml:space="preserve">к решению Совета народных депутатов </w:t>
      </w:r>
      <w:proofErr w:type="spellStart"/>
      <w:r w:rsidRPr="001B0F96">
        <w:rPr>
          <w:rStyle w:val="FontStyle33"/>
          <w:sz w:val="28"/>
          <w:szCs w:val="28"/>
        </w:rPr>
        <w:t>Таштагольского</w:t>
      </w:r>
      <w:proofErr w:type="spellEnd"/>
      <w:r w:rsidRPr="001B0F96">
        <w:rPr>
          <w:rStyle w:val="FontStyle33"/>
          <w:sz w:val="28"/>
          <w:szCs w:val="28"/>
        </w:rPr>
        <w:t xml:space="preserve"> муниципального округа от 7 октября 2025 года № 3</w:t>
      </w:r>
      <w:r>
        <w:rPr>
          <w:rStyle w:val="FontStyle33"/>
          <w:sz w:val="28"/>
          <w:szCs w:val="28"/>
        </w:rPr>
        <w:t>9</w:t>
      </w:r>
      <w:r w:rsidRPr="001B0F96">
        <w:rPr>
          <w:rStyle w:val="FontStyle33"/>
          <w:sz w:val="28"/>
          <w:szCs w:val="28"/>
        </w:rPr>
        <w:t>-рр</w:t>
      </w:r>
    </w:p>
    <w:p w:rsidR="00503BF0" w:rsidRPr="00652042" w:rsidRDefault="00503BF0" w:rsidP="00503BF0">
      <w:pPr>
        <w:pStyle w:val="Style20"/>
        <w:widowControl/>
        <w:spacing w:line="240" w:lineRule="auto"/>
        <w:ind w:left="1507" w:right="1560"/>
        <w:rPr>
          <w:sz w:val="20"/>
          <w:szCs w:val="20"/>
        </w:rPr>
      </w:pPr>
    </w:p>
    <w:p w:rsidR="007151A2" w:rsidRPr="00567132" w:rsidRDefault="001E4A6A" w:rsidP="007151A2">
      <w:pPr>
        <w:jc w:val="center"/>
        <w:rPr>
          <w:b/>
          <w:sz w:val="28"/>
          <w:szCs w:val="28"/>
        </w:rPr>
      </w:pPr>
      <w:hyperlink r:id="rId14" w:history="1">
        <w:r w:rsidR="007151A2" w:rsidRPr="00567132">
          <w:rPr>
            <w:b/>
            <w:sz w:val="28"/>
            <w:szCs w:val="28"/>
          </w:rPr>
          <w:t>Положение</w:t>
        </w:r>
      </w:hyperlink>
      <w:r w:rsidR="007151A2" w:rsidRPr="00567132">
        <w:rPr>
          <w:b/>
          <w:sz w:val="28"/>
          <w:szCs w:val="28"/>
        </w:rPr>
        <w:t xml:space="preserve"> </w:t>
      </w:r>
    </w:p>
    <w:p w:rsidR="007151A2" w:rsidRPr="00567132" w:rsidRDefault="007151A2" w:rsidP="007151A2">
      <w:pPr>
        <w:jc w:val="center"/>
        <w:rPr>
          <w:b/>
          <w:sz w:val="28"/>
          <w:szCs w:val="28"/>
        </w:rPr>
      </w:pPr>
      <w:r w:rsidRPr="00567132">
        <w:rPr>
          <w:b/>
          <w:sz w:val="28"/>
          <w:szCs w:val="28"/>
        </w:rPr>
        <w:t xml:space="preserve">о земельном налоге на территории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 w:rsidRPr="00567132">
        <w:rPr>
          <w:b/>
          <w:sz w:val="28"/>
          <w:szCs w:val="28"/>
        </w:rPr>
        <w:t xml:space="preserve"> </w:t>
      </w:r>
      <w:r w:rsidRPr="00D07ECE">
        <w:rPr>
          <w:b/>
          <w:sz w:val="28"/>
          <w:szCs w:val="28"/>
        </w:rPr>
        <w:t>муниципального округа</w:t>
      </w:r>
    </w:p>
    <w:p w:rsidR="00503BF0" w:rsidRPr="00652042" w:rsidRDefault="00503BF0" w:rsidP="00503BF0">
      <w:pPr>
        <w:pStyle w:val="Style10"/>
        <w:widowControl/>
        <w:ind w:right="43"/>
        <w:rPr>
          <w:sz w:val="28"/>
          <w:szCs w:val="28"/>
        </w:rPr>
      </w:pPr>
    </w:p>
    <w:p w:rsidR="00503BF0" w:rsidRDefault="00503BF0" w:rsidP="008C07D9">
      <w:pPr>
        <w:pStyle w:val="Style10"/>
        <w:widowControl/>
        <w:numPr>
          <w:ilvl w:val="0"/>
          <w:numId w:val="7"/>
        </w:numPr>
        <w:ind w:right="43"/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Общие положения</w:t>
      </w:r>
    </w:p>
    <w:p w:rsidR="008C07D9" w:rsidRPr="00652042" w:rsidRDefault="008C07D9" w:rsidP="008C07D9">
      <w:pPr>
        <w:pStyle w:val="Style10"/>
        <w:widowControl/>
        <w:ind w:left="720" w:right="43"/>
        <w:jc w:val="left"/>
        <w:rPr>
          <w:rStyle w:val="FontStyle34"/>
          <w:sz w:val="28"/>
          <w:szCs w:val="28"/>
        </w:rPr>
      </w:pPr>
    </w:p>
    <w:p w:rsidR="00503BF0" w:rsidRPr="00652042" w:rsidRDefault="00503BF0" w:rsidP="00503BF0">
      <w:pPr>
        <w:pStyle w:val="Style12"/>
        <w:widowControl/>
        <w:spacing w:line="240" w:lineRule="auto"/>
        <w:ind w:right="34" w:firstLine="533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 xml:space="preserve">Настоящее Положение устанавливает земельный налог, обязательный к уплате на территории </w:t>
      </w:r>
      <w:proofErr w:type="spellStart"/>
      <w:r w:rsidR="008C07D9">
        <w:rPr>
          <w:sz w:val="28"/>
          <w:szCs w:val="28"/>
        </w:rPr>
        <w:t>Таштагольского</w:t>
      </w:r>
      <w:proofErr w:type="spellEnd"/>
      <w:r w:rsidR="008C07D9">
        <w:rPr>
          <w:sz w:val="28"/>
          <w:szCs w:val="28"/>
        </w:rPr>
        <w:t xml:space="preserve"> муниципального округа</w:t>
      </w:r>
      <w:r w:rsidRPr="00652042">
        <w:rPr>
          <w:rStyle w:val="FontStyle33"/>
          <w:sz w:val="28"/>
          <w:szCs w:val="28"/>
        </w:rPr>
        <w:t>, налоговые ставки в пре</w:t>
      </w:r>
      <w:r w:rsidR="008C07D9">
        <w:rPr>
          <w:rStyle w:val="FontStyle33"/>
          <w:sz w:val="28"/>
          <w:szCs w:val="28"/>
        </w:rPr>
        <w:t>делах, установленных Главой 31 «Земельный налог»</w:t>
      </w:r>
      <w:r w:rsidRPr="00652042">
        <w:rPr>
          <w:rStyle w:val="FontStyle33"/>
          <w:sz w:val="28"/>
          <w:szCs w:val="28"/>
        </w:rPr>
        <w:t xml:space="preserve"> Налогового кодекса РФ, порядок уплаты налога и авансовых платежей, льготы по налогу, основания и порядок их применения.</w:t>
      </w:r>
    </w:p>
    <w:p w:rsidR="00503BF0" w:rsidRPr="00652042" w:rsidRDefault="00503BF0" w:rsidP="00503BF0">
      <w:pPr>
        <w:pStyle w:val="Style10"/>
        <w:widowControl/>
        <w:ind w:right="19"/>
        <w:rPr>
          <w:sz w:val="20"/>
          <w:szCs w:val="20"/>
        </w:rPr>
      </w:pPr>
    </w:p>
    <w:p w:rsidR="00503BF0" w:rsidRDefault="00503BF0" w:rsidP="002153F8">
      <w:pPr>
        <w:pStyle w:val="Style10"/>
        <w:widowControl/>
        <w:numPr>
          <w:ilvl w:val="0"/>
          <w:numId w:val="7"/>
        </w:numPr>
        <w:ind w:right="19"/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Налогоплательщики</w:t>
      </w:r>
    </w:p>
    <w:p w:rsidR="002153F8" w:rsidRPr="00652042" w:rsidRDefault="002153F8" w:rsidP="002153F8">
      <w:pPr>
        <w:pStyle w:val="Style10"/>
        <w:widowControl/>
        <w:ind w:left="720" w:right="19"/>
        <w:jc w:val="left"/>
        <w:rPr>
          <w:rStyle w:val="FontStyle34"/>
          <w:sz w:val="28"/>
          <w:szCs w:val="28"/>
        </w:rPr>
      </w:pPr>
    </w:p>
    <w:p w:rsidR="00503BF0" w:rsidRPr="00652042" w:rsidRDefault="00503BF0" w:rsidP="00503BF0">
      <w:pPr>
        <w:pStyle w:val="Style21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539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>Налогоплательщиками налога (далее - налогоплательщики)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РФ,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</w:t>
      </w:r>
    </w:p>
    <w:p w:rsidR="00503BF0" w:rsidRPr="00652042" w:rsidRDefault="00503BF0" w:rsidP="00503BF0">
      <w:pPr>
        <w:pStyle w:val="Style21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539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503BF0" w:rsidRPr="00652042" w:rsidRDefault="00503BF0" w:rsidP="00503BF0">
      <w:pPr>
        <w:pStyle w:val="Style10"/>
        <w:widowControl/>
        <w:rPr>
          <w:sz w:val="28"/>
          <w:szCs w:val="28"/>
        </w:rPr>
      </w:pPr>
    </w:p>
    <w:p w:rsidR="00503BF0" w:rsidRDefault="00503BF0" w:rsidP="005958A1">
      <w:pPr>
        <w:pStyle w:val="Style10"/>
        <w:widowControl/>
        <w:numPr>
          <w:ilvl w:val="0"/>
          <w:numId w:val="7"/>
        </w:numPr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Объект налогообложения</w:t>
      </w:r>
    </w:p>
    <w:p w:rsidR="005958A1" w:rsidRPr="00652042" w:rsidRDefault="005958A1" w:rsidP="005958A1">
      <w:pPr>
        <w:pStyle w:val="Style10"/>
        <w:widowControl/>
        <w:ind w:left="720"/>
        <w:jc w:val="left"/>
        <w:rPr>
          <w:rStyle w:val="FontStyle34"/>
          <w:sz w:val="28"/>
          <w:szCs w:val="28"/>
        </w:rPr>
      </w:pPr>
    </w:p>
    <w:p w:rsidR="00503BF0" w:rsidRPr="005958A1" w:rsidRDefault="00503BF0" w:rsidP="005958A1">
      <w:pPr>
        <w:autoSpaceDE w:val="0"/>
        <w:autoSpaceDN w:val="0"/>
        <w:adjustRightInd w:val="0"/>
        <w:ind w:firstLine="540"/>
        <w:jc w:val="both"/>
        <w:rPr>
          <w:rStyle w:val="FontStyle33"/>
          <w:color w:val="auto"/>
          <w:sz w:val="28"/>
          <w:szCs w:val="28"/>
        </w:rPr>
      </w:pPr>
      <w:r w:rsidRPr="00652042">
        <w:rPr>
          <w:rStyle w:val="FontStyle33"/>
          <w:sz w:val="28"/>
          <w:szCs w:val="28"/>
        </w:rPr>
        <w:t>3.1.</w:t>
      </w:r>
      <w:r w:rsidRPr="00652042">
        <w:rPr>
          <w:rStyle w:val="FontStyle33"/>
          <w:sz w:val="28"/>
          <w:szCs w:val="28"/>
        </w:rPr>
        <w:tab/>
      </w:r>
      <w:r w:rsidR="005958A1" w:rsidRPr="00567132">
        <w:rPr>
          <w:sz w:val="28"/>
          <w:szCs w:val="28"/>
        </w:rPr>
        <w:t xml:space="preserve">Объектами налогообложения признаются земельные участки, расположенные в пределах </w:t>
      </w:r>
      <w:r w:rsidR="005958A1">
        <w:rPr>
          <w:sz w:val="28"/>
          <w:szCs w:val="28"/>
        </w:rPr>
        <w:t xml:space="preserve">территории </w:t>
      </w:r>
      <w:proofErr w:type="spellStart"/>
      <w:r w:rsidR="005958A1">
        <w:rPr>
          <w:sz w:val="28"/>
          <w:szCs w:val="28"/>
        </w:rPr>
        <w:t>Таштагольского</w:t>
      </w:r>
      <w:proofErr w:type="spellEnd"/>
      <w:r w:rsidR="005958A1">
        <w:rPr>
          <w:sz w:val="28"/>
          <w:szCs w:val="28"/>
        </w:rPr>
        <w:t xml:space="preserve"> </w:t>
      </w:r>
      <w:r w:rsidR="005958A1" w:rsidRPr="00D07ECE">
        <w:rPr>
          <w:sz w:val="28"/>
          <w:szCs w:val="28"/>
        </w:rPr>
        <w:t>муниципального округа.</w:t>
      </w:r>
    </w:p>
    <w:p w:rsidR="00503BF0" w:rsidRPr="00652042" w:rsidRDefault="00503BF0" w:rsidP="00503BF0">
      <w:pPr>
        <w:pStyle w:val="Style21"/>
        <w:widowControl/>
        <w:tabs>
          <w:tab w:val="left" w:pos="1344"/>
        </w:tabs>
        <w:spacing w:line="240" w:lineRule="auto"/>
        <w:ind w:firstLine="533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>3.2.</w:t>
      </w:r>
      <w:r w:rsidRPr="00652042">
        <w:rPr>
          <w:rStyle w:val="FontStyle33"/>
          <w:sz w:val="28"/>
          <w:szCs w:val="28"/>
        </w:rPr>
        <w:tab/>
        <w:t>Не признаются объектом налогообложения земельные участки, в</w:t>
      </w:r>
      <w:r>
        <w:rPr>
          <w:rStyle w:val="FontStyle33"/>
          <w:sz w:val="28"/>
          <w:szCs w:val="28"/>
        </w:rPr>
        <w:t xml:space="preserve"> </w:t>
      </w:r>
      <w:r w:rsidRPr="00652042">
        <w:rPr>
          <w:rStyle w:val="FontStyle33"/>
          <w:sz w:val="28"/>
          <w:szCs w:val="28"/>
        </w:rPr>
        <w:t>соответствии с пунктом</w:t>
      </w:r>
      <w:r>
        <w:rPr>
          <w:rStyle w:val="FontStyle33"/>
          <w:sz w:val="28"/>
          <w:szCs w:val="28"/>
        </w:rPr>
        <w:t xml:space="preserve"> </w:t>
      </w:r>
      <w:r w:rsidRPr="00652042">
        <w:rPr>
          <w:rStyle w:val="FontStyle33"/>
          <w:sz w:val="28"/>
          <w:szCs w:val="28"/>
        </w:rPr>
        <w:t>2</w:t>
      </w:r>
      <w:r>
        <w:rPr>
          <w:rStyle w:val="FontStyle33"/>
          <w:sz w:val="28"/>
          <w:szCs w:val="28"/>
        </w:rPr>
        <w:t xml:space="preserve"> </w:t>
      </w:r>
      <w:r w:rsidRPr="00652042">
        <w:rPr>
          <w:rStyle w:val="FontStyle33"/>
          <w:sz w:val="28"/>
          <w:szCs w:val="28"/>
        </w:rPr>
        <w:t>статьи</w:t>
      </w:r>
      <w:r>
        <w:rPr>
          <w:rStyle w:val="FontStyle33"/>
          <w:sz w:val="28"/>
          <w:szCs w:val="28"/>
        </w:rPr>
        <w:t xml:space="preserve"> </w:t>
      </w:r>
      <w:r w:rsidR="00B41C45">
        <w:rPr>
          <w:rStyle w:val="FontStyle33"/>
          <w:sz w:val="28"/>
          <w:szCs w:val="28"/>
        </w:rPr>
        <w:t>389 «</w:t>
      </w:r>
      <w:r w:rsidRPr="00652042">
        <w:rPr>
          <w:rStyle w:val="FontStyle33"/>
          <w:sz w:val="28"/>
          <w:szCs w:val="28"/>
        </w:rPr>
        <w:t xml:space="preserve">Объект </w:t>
      </w:r>
      <w:r w:rsidR="00B41C45">
        <w:rPr>
          <w:rStyle w:val="FontStyle33"/>
          <w:sz w:val="28"/>
          <w:szCs w:val="28"/>
        </w:rPr>
        <w:t>налогообложения»</w:t>
      </w:r>
      <w:r w:rsidRPr="00652042">
        <w:rPr>
          <w:rStyle w:val="FontStyle33"/>
          <w:sz w:val="28"/>
          <w:szCs w:val="28"/>
        </w:rPr>
        <w:t xml:space="preserve"> Налогового</w:t>
      </w:r>
      <w:r>
        <w:rPr>
          <w:rStyle w:val="FontStyle33"/>
          <w:sz w:val="28"/>
          <w:szCs w:val="28"/>
        </w:rPr>
        <w:t xml:space="preserve"> </w:t>
      </w:r>
      <w:r w:rsidRPr="00652042">
        <w:rPr>
          <w:rStyle w:val="FontStyle33"/>
          <w:sz w:val="28"/>
          <w:szCs w:val="28"/>
        </w:rPr>
        <w:t>кодекса РФ.</w:t>
      </w:r>
    </w:p>
    <w:p w:rsidR="00503BF0" w:rsidRDefault="001B0F96" w:rsidP="001B0F96">
      <w:pPr>
        <w:pStyle w:val="Style21"/>
        <w:widowControl/>
        <w:tabs>
          <w:tab w:val="left" w:pos="1056"/>
        </w:tabs>
        <w:spacing w:line="240" w:lineRule="auto"/>
        <w:ind w:left="2835" w:firstLine="0"/>
        <w:rPr>
          <w:rStyle w:val="FontStyle33"/>
          <w:b/>
          <w:bCs/>
          <w:sz w:val="28"/>
          <w:szCs w:val="28"/>
        </w:rPr>
      </w:pPr>
      <w:r>
        <w:rPr>
          <w:rStyle w:val="FontStyle33"/>
          <w:b/>
          <w:bCs/>
          <w:sz w:val="28"/>
          <w:szCs w:val="28"/>
        </w:rPr>
        <w:t xml:space="preserve">   </w:t>
      </w:r>
      <w:r w:rsidR="00503BF0" w:rsidRPr="00652042">
        <w:rPr>
          <w:rStyle w:val="FontStyle33"/>
          <w:b/>
          <w:bCs/>
          <w:sz w:val="28"/>
          <w:szCs w:val="28"/>
        </w:rPr>
        <w:t>4. Налоговая база</w:t>
      </w:r>
    </w:p>
    <w:p w:rsidR="00092BF2" w:rsidRPr="00652042" w:rsidRDefault="00092BF2" w:rsidP="00503BF0">
      <w:pPr>
        <w:pStyle w:val="Style21"/>
        <w:widowControl/>
        <w:tabs>
          <w:tab w:val="left" w:pos="1056"/>
        </w:tabs>
        <w:spacing w:line="240" w:lineRule="auto"/>
        <w:ind w:left="4365" w:firstLine="0"/>
        <w:rPr>
          <w:rStyle w:val="FontStyle33"/>
          <w:b/>
          <w:bCs/>
          <w:sz w:val="28"/>
          <w:szCs w:val="28"/>
        </w:rPr>
      </w:pPr>
    </w:p>
    <w:p w:rsidR="00503BF0" w:rsidRPr="00652042" w:rsidRDefault="00503BF0" w:rsidP="00503BF0">
      <w:pPr>
        <w:pStyle w:val="Style12"/>
        <w:widowControl/>
        <w:spacing w:line="240" w:lineRule="auto"/>
        <w:ind w:right="38" w:firstLine="538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>4.1. Налоговая база определяется как кадастровая стоимость земельных участков, признаваемых объектом налогообложения в соответствии со статьей 389 Налогового кодекса РФ.</w:t>
      </w:r>
    </w:p>
    <w:p w:rsidR="00503BF0" w:rsidRPr="00652042" w:rsidRDefault="00503BF0" w:rsidP="00503BF0">
      <w:pPr>
        <w:pStyle w:val="Style10"/>
        <w:widowControl/>
        <w:ind w:right="34"/>
        <w:rPr>
          <w:sz w:val="28"/>
          <w:szCs w:val="28"/>
        </w:rPr>
      </w:pPr>
    </w:p>
    <w:p w:rsidR="00503BF0" w:rsidRDefault="00503BF0" w:rsidP="00121F9A">
      <w:pPr>
        <w:pStyle w:val="Style10"/>
        <w:widowControl/>
        <w:numPr>
          <w:ilvl w:val="0"/>
          <w:numId w:val="8"/>
        </w:numPr>
        <w:ind w:right="34"/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lastRenderedPageBreak/>
        <w:t>Порядок определения налоговой базы</w:t>
      </w:r>
    </w:p>
    <w:p w:rsidR="00121F9A" w:rsidRPr="00652042" w:rsidRDefault="00121F9A" w:rsidP="00121F9A">
      <w:pPr>
        <w:pStyle w:val="Style10"/>
        <w:widowControl/>
        <w:ind w:left="720" w:right="34"/>
        <w:jc w:val="left"/>
        <w:rPr>
          <w:rStyle w:val="FontStyle34"/>
          <w:sz w:val="28"/>
          <w:szCs w:val="28"/>
        </w:rPr>
      </w:pPr>
    </w:p>
    <w:p w:rsidR="00503BF0" w:rsidRPr="00652042" w:rsidRDefault="00503BF0" w:rsidP="00503BF0">
      <w:pPr>
        <w:pStyle w:val="Style12"/>
        <w:widowControl/>
        <w:spacing w:line="240" w:lineRule="auto"/>
        <w:ind w:firstLine="528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>Порядок определения налоговой базы производится в соответствии со статьей 391 Налогового кодекса РФ.</w:t>
      </w:r>
    </w:p>
    <w:p w:rsidR="00503BF0" w:rsidRPr="003F08A6" w:rsidRDefault="00503BF0" w:rsidP="00503BF0">
      <w:pPr>
        <w:pStyle w:val="Style23"/>
        <w:widowControl/>
        <w:ind w:left="1272" w:right="1282"/>
        <w:jc w:val="center"/>
        <w:rPr>
          <w:rStyle w:val="FontStyle33"/>
          <w:b/>
          <w:sz w:val="28"/>
          <w:szCs w:val="28"/>
        </w:rPr>
      </w:pPr>
    </w:p>
    <w:p w:rsidR="00503BF0" w:rsidRDefault="00503BF0" w:rsidP="00121F9A">
      <w:pPr>
        <w:pStyle w:val="Style23"/>
        <w:widowControl/>
        <w:numPr>
          <w:ilvl w:val="0"/>
          <w:numId w:val="8"/>
        </w:numPr>
        <w:ind w:right="1282"/>
        <w:jc w:val="center"/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Особенности определения налоговой базы в отношении земельных участков, находящихся в общей собственности</w:t>
      </w:r>
    </w:p>
    <w:p w:rsidR="00121F9A" w:rsidRPr="00652042" w:rsidRDefault="00121F9A" w:rsidP="00121F9A">
      <w:pPr>
        <w:pStyle w:val="Style23"/>
        <w:widowControl/>
        <w:ind w:left="720" w:right="1282"/>
        <w:rPr>
          <w:rStyle w:val="FontStyle34"/>
          <w:sz w:val="28"/>
          <w:szCs w:val="28"/>
        </w:rPr>
      </w:pPr>
    </w:p>
    <w:p w:rsidR="00503BF0" w:rsidRPr="00652042" w:rsidRDefault="00503BF0" w:rsidP="00503BF0">
      <w:pPr>
        <w:pStyle w:val="Style17"/>
        <w:widowControl/>
        <w:ind w:firstLine="708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 xml:space="preserve">Особенности определения налоговой базы в отношении земельных участков, находящихся в </w:t>
      </w:r>
      <w:r w:rsidR="00121F9A" w:rsidRPr="00652042">
        <w:rPr>
          <w:rStyle w:val="FontStyle33"/>
          <w:sz w:val="28"/>
          <w:szCs w:val="28"/>
        </w:rPr>
        <w:t>общей собственности,</w:t>
      </w:r>
      <w:r w:rsidRPr="00652042">
        <w:rPr>
          <w:rStyle w:val="FontStyle33"/>
          <w:sz w:val="28"/>
          <w:szCs w:val="28"/>
        </w:rPr>
        <w:t xml:space="preserve"> производятся в соответствии со статьей 392 Налогового кодекса РФ.</w:t>
      </w:r>
    </w:p>
    <w:p w:rsidR="00503BF0" w:rsidRPr="00592D86" w:rsidRDefault="00503BF0" w:rsidP="00503BF0">
      <w:pPr>
        <w:pStyle w:val="Style10"/>
        <w:widowControl/>
        <w:rPr>
          <w:rStyle w:val="FontStyle33"/>
          <w:b/>
          <w:sz w:val="28"/>
          <w:szCs w:val="28"/>
        </w:rPr>
      </w:pPr>
    </w:p>
    <w:p w:rsidR="00503BF0" w:rsidRDefault="00503BF0" w:rsidP="00121F9A">
      <w:pPr>
        <w:pStyle w:val="Style10"/>
        <w:widowControl/>
        <w:numPr>
          <w:ilvl w:val="0"/>
          <w:numId w:val="8"/>
        </w:numPr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Налоговый период. Отчетный период</w:t>
      </w:r>
    </w:p>
    <w:p w:rsidR="00121F9A" w:rsidRPr="00592D86" w:rsidRDefault="00121F9A" w:rsidP="00121F9A">
      <w:pPr>
        <w:pStyle w:val="Style10"/>
        <w:widowControl/>
        <w:ind w:left="360"/>
        <w:jc w:val="left"/>
        <w:rPr>
          <w:rStyle w:val="FontStyle34"/>
          <w:sz w:val="28"/>
          <w:szCs w:val="28"/>
        </w:rPr>
      </w:pPr>
    </w:p>
    <w:p w:rsidR="00503BF0" w:rsidRPr="00652042" w:rsidRDefault="00503BF0" w:rsidP="00503BF0">
      <w:pPr>
        <w:pStyle w:val="Style10"/>
        <w:widowControl/>
        <w:ind w:firstLine="533"/>
        <w:jc w:val="both"/>
        <w:rPr>
          <w:rStyle w:val="FontStyle33"/>
          <w:b/>
          <w:bCs/>
          <w:sz w:val="28"/>
          <w:szCs w:val="28"/>
        </w:rPr>
      </w:pPr>
      <w:r w:rsidRPr="00652042">
        <w:rPr>
          <w:rStyle w:val="FontStyle33"/>
          <w:sz w:val="28"/>
          <w:szCs w:val="28"/>
        </w:rPr>
        <w:t>7.1.</w:t>
      </w:r>
      <w:r w:rsidRPr="00652042">
        <w:rPr>
          <w:rStyle w:val="FontStyle33"/>
          <w:sz w:val="28"/>
          <w:szCs w:val="28"/>
        </w:rPr>
        <w:tab/>
        <w:t>Налоговым периодом признается календарный год.</w:t>
      </w:r>
    </w:p>
    <w:p w:rsidR="00503BF0" w:rsidRPr="00652042" w:rsidRDefault="00503BF0" w:rsidP="00503BF0">
      <w:pPr>
        <w:pStyle w:val="Style21"/>
        <w:widowControl/>
        <w:tabs>
          <w:tab w:val="left" w:pos="1243"/>
        </w:tabs>
        <w:spacing w:line="240" w:lineRule="auto"/>
        <w:ind w:firstLine="533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>7.2.</w:t>
      </w:r>
      <w:r w:rsidRPr="00652042">
        <w:rPr>
          <w:rStyle w:val="FontStyle33"/>
          <w:sz w:val="28"/>
          <w:szCs w:val="28"/>
        </w:rPr>
        <w:tab/>
        <w:t>Отчетными периодами для</w:t>
      </w:r>
      <w:r>
        <w:rPr>
          <w:rStyle w:val="FontStyle33"/>
          <w:sz w:val="28"/>
          <w:szCs w:val="28"/>
        </w:rPr>
        <w:t xml:space="preserve"> </w:t>
      </w:r>
      <w:r w:rsidRPr="00652042">
        <w:rPr>
          <w:rStyle w:val="FontStyle33"/>
          <w:sz w:val="28"/>
          <w:szCs w:val="28"/>
        </w:rPr>
        <w:t>налогоплательщиков – организаций</w:t>
      </w:r>
      <w:r>
        <w:rPr>
          <w:rStyle w:val="FontStyle33"/>
          <w:sz w:val="28"/>
          <w:szCs w:val="28"/>
        </w:rPr>
        <w:t xml:space="preserve"> </w:t>
      </w:r>
      <w:r w:rsidRPr="00652042">
        <w:rPr>
          <w:rStyle w:val="FontStyle33"/>
          <w:sz w:val="28"/>
          <w:szCs w:val="28"/>
        </w:rPr>
        <w:t>признаются первый квартал, второй квартал и третий квартал календарного года.</w:t>
      </w:r>
    </w:p>
    <w:p w:rsidR="00503BF0" w:rsidRPr="00652042" w:rsidRDefault="00503BF0" w:rsidP="00503BF0">
      <w:pPr>
        <w:pStyle w:val="Style10"/>
        <w:widowControl/>
        <w:rPr>
          <w:sz w:val="28"/>
          <w:szCs w:val="28"/>
        </w:rPr>
      </w:pPr>
    </w:p>
    <w:p w:rsidR="00503BF0" w:rsidRDefault="00503BF0" w:rsidP="00503BF0">
      <w:pPr>
        <w:pStyle w:val="Style10"/>
        <w:widowControl/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8. Налоговая ставка</w:t>
      </w:r>
    </w:p>
    <w:p w:rsidR="001B0F96" w:rsidRPr="00652042" w:rsidRDefault="001B0F96" w:rsidP="00503BF0">
      <w:pPr>
        <w:pStyle w:val="Style10"/>
        <w:widowControl/>
        <w:rPr>
          <w:rStyle w:val="FontStyle34"/>
          <w:sz w:val="28"/>
          <w:szCs w:val="28"/>
        </w:rPr>
      </w:pPr>
    </w:p>
    <w:p w:rsidR="00503BF0" w:rsidRPr="00120684" w:rsidRDefault="00503BF0" w:rsidP="00120684">
      <w:pPr>
        <w:autoSpaceDE w:val="0"/>
        <w:autoSpaceDN w:val="0"/>
        <w:adjustRightInd w:val="0"/>
        <w:ind w:firstLine="540"/>
        <w:jc w:val="both"/>
        <w:rPr>
          <w:rStyle w:val="FontStyle33"/>
          <w:color w:val="auto"/>
          <w:sz w:val="28"/>
          <w:szCs w:val="28"/>
        </w:rPr>
      </w:pPr>
      <w:r w:rsidRPr="00652042">
        <w:rPr>
          <w:rStyle w:val="FontStyle33"/>
          <w:sz w:val="28"/>
          <w:szCs w:val="28"/>
        </w:rPr>
        <w:t xml:space="preserve">8.1. </w:t>
      </w:r>
      <w:r w:rsidR="00120684" w:rsidRPr="00567132">
        <w:rPr>
          <w:sz w:val="28"/>
          <w:szCs w:val="28"/>
        </w:rPr>
        <w:t>Налоговые ставки земельного налога устанавливаются от кадастровой стоимости земельных участков в следующих размерах:</w:t>
      </w:r>
    </w:p>
    <w:p w:rsidR="00503BF0" w:rsidRPr="003F08A6" w:rsidRDefault="00120684" w:rsidP="00120684">
      <w:pPr>
        <w:pStyle w:val="Style12"/>
        <w:spacing w:line="240" w:lineRule="auto"/>
        <w:ind w:firstLine="540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1) </w:t>
      </w:r>
      <w:r w:rsidR="00503BF0" w:rsidRPr="00110221">
        <w:rPr>
          <w:rStyle w:val="FontStyle33"/>
          <w:b/>
          <w:sz w:val="28"/>
          <w:szCs w:val="28"/>
        </w:rPr>
        <w:t>0,3</w:t>
      </w:r>
      <w:r w:rsidR="00503BF0" w:rsidRPr="003F08A6">
        <w:rPr>
          <w:rStyle w:val="FontStyle33"/>
          <w:sz w:val="28"/>
          <w:szCs w:val="28"/>
        </w:rPr>
        <w:t xml:space="preserve"> процента в отношении земельных участков:</w:t>
      </w:r>
    </w:p>
    <w:p w:rsidR="00503BF0" w:rsidRPr="003F08A6" w:rsidRDefault="0073150B" w:rsidP="0073150B">
      <w:pPr>
        <w:pStyle w:val="Style12"/>
        <w:spacing w:line="240" w:lineRule="auto"/>
        <w:ind w:firstLine="540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="00503BF0" w:rsidRPr="003F08A6">
        <w:rPr>
          <w:rStyle w:val="FontStyle33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03BF0" w:rsidRPr="003F08A6" w:rsidRDefault="0073150B" w:rsidP="00120684">
      <w:pPr>
        <w:pStyle w:val="Style12"/>
        <w:spacing w:line="240" w:lineRule="auto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="00503BF0" w:rsidRPr="003F08A6">
        <w:rPr>
          <w:rStyle w:val="FontStyle33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 </w:t>
      </w:r>
    </w:p>
    <w:p w:rsidR="00503BF0" w:rsidRPr="003F08A6" w:rsidRDefault="0073150B" w:rsidP="00C22929">
      <w:pPr>
        <w:pStyle w:val="Style12"/>
        <w:spacing w:line="240" w:lineRule="auto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="00503BF0" w:rsidRPr="003F08A6">
        <w:rPr>
          <w:rStyle w:val="FontStyle33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</w:t>
      </w:r>
      <w:r w:rsidR="00503BF0" w:rsidRPr="003F08A6">
        <w:rPr>
          <w:rStyle w:val="FontStyle33"/>
          <w:sz w:val="28"/>
          <w:szCs w:val="28"/>
        </w:rPr>
        <w:lastRenderedPageBreak/>
        <w:t>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503BF0" w:rsidRPr="003F08A6" w:rsidRDefault="00224FAC" w:rsidP="00C22929">
      <w:pPr>
        <w:pStyle w:val="Style12"/>
        <w:spacing w:line="240" w:lineRule="auto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- </w:t>
      </w:r>
      <w:r w:rsidR="00503BF0" w:rsidRPr="003F08A6">
        <w:rPr>
          <w:rStyle w:val="FontStyle33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03BF0" w:rsidRDefault="00503BF0" w:rsidP="00C22929">
      <w:pPr>
        <w:pStyle w:val="Style12"/>
        <w:widowControl/>
        <w:spacing w:line="240" w:lineRule="auto"/>
        <w:jc w:val="left"/>
        <w:rPr>
          <w:rStyle w:val="FontStyle33"/>
          <w:sz w:val="28"/>
          <w:szCs w:val="28"/>
        </w:rPr>
      </w:pPr>
      <w:r w:rsidRPr="003F08A6">
        <w:rPr>
          <w:rStyle w:val="FontStyle33"/>
          <w:sz w:val="28"/>
          <w:szCs w:val="28"/>
        </w:rPr>
        <w:t xml:space="preserve">2) </w:t>
      </w:r>
      <w:r w:rsidRPr="00110221">
        <w:rPr>
          <w:rStyle w:val="FontStyle33"/>
          <w:b/>
          <w:sz w:val="28"/>
          <w:szCs w:val="28"/>
        </w:rPr>
        <w:t>1,5</w:t>
      </w:r>
      <w:r w:rsidRPr="003F08A6">
        <w:rPr>
          <w:rStyle w:val="FontStyle33"/>
          <w:sz w:val="28"/>
          <w:szCs w:val="28"/>
        </w:rPr>
        <w:t xml:space="preserve"> процента в отношении прочих земельных участков.</w:t>
      </w:r>
    </w:p>
    <w:p w:rsidR="00224FAC" w:rsidRPr="00652042" w:rsidRDefault="00224FAC" w:rsidP="00C22929">
      <w:pPr>
        <w:pStyle w:val="Style12"/>
        <w:widowControl/>
        <w:spacing w:line="240" w:lineRule="auto"/>
        <w:jc w:val="left"/>
        <w:rPr>
          <w:sz w:val="28"/>
          <w:szCs w:val="28"/>
        </w:rPr>
      </w:pPr>
    </w:p>
    <w:p w:rsidR="00224FAC" w:rsidRDefault="00503BF0" w:rsidP="00224FAC">
      <w:pPr>
        <w:pStyle w:val="Style10"/>
        <w:widowControl/>
        <w:numPr>
          <w:ilvl w:val="0"/>
          <w:numId w:val="9"/>
        </w:numPr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Налоговые льготы</w:t>
      </w:r>
    </w:p>
    <w:p w:rsidR="00224FAC" w:rsidRPr="00224FAC" w:rsidRDefault="00224FAC" w:rsidP="00224FAC">
      <w:pPr>
        <w:pStyle w:val="Style10"/>
        <w:widowControl/>
        <w:ind w:left="360"/>
        <w:jc w:val="left"/>
        <w:rPr>
          <w:rStyle w:val="FontStyle34"/>
          <w:sz w:val="28"/>
          <w:szCs w:val="28"/>
        </w:rPr>
      </w:pPr>
    </w:p>
    <w:p w:rsidR="00503BF0" w:rsidRPr="00652042" w:rsidRDefault="00503BF0" w:rsidP="00503BF0">
      <w:pPr>
        <w:pStyle w:val="Style12"/>
        <w:widowControl/>
        <w:spacing w:line="240" w:lineRule="auto"/>
        <w:ind w:firstLine="528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9.1. </w:t>
      </w:r>
      <w:r w:rsidRPr="00652042">
        <w:rPr>
          <w:rStyle w:val="FontStyle33"/>
          <w:sz w:val="28"/>
          <w:szCs w:val="28"/>
        </w:rPr>
        <w:t>От уплаты земельного налога освобождаются организации, учреждения</w:t>
      </w:r>
      <w:r w:rsidR="002F7876">
        <w:rPr>
          <w:rStyle w:val="FontStyle33"/>
          <w:sz w:val="28"/>
          <w:szCs w:val="28"/>
        </w:rPr>
        <w:t xml:space="preserve"> в соответствии со статьей 395 «Налоговые льготы»</w:t>
      </w:r>
      <w:r w:rsidRPr="00652042">
        <w:rPr>
          <w:rStyle w:val="FontStyle33"/>
          <w:sz w:val="28"/>
          <w:szCs w:val="28"/>
        </w:rPr>
        <w:t xml:space="preserve"> Налогового кодекса РФ.</w:t>
      </w:r>
    </w:p>
    <w:p w:rsidR="00503BF0" w:rsidRPr="00652042" w:rsidRDefault="00503BF0" w:rsidP="0050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Pr="00652042">
        <w:rPr>
          <w:sz w:val="28"/>
          <w:szCs w:val="28"/>
        </w:rPr>
        <w:t xml:space="preserve"> </w:t>
      </w:r>
      <w:r w:rsidR="00F977C0" w:rsidRPr="00567132">
        <w:rPr>
          <w:sz w:val="28"/>
          <w:szCs w:val="28"/>
        </w:rPr>
        <w:t xml:space="preserve">Дополнительно </w:t>
      </w:r>
      <w:r w:rsidR="00F977C0">
        <w:rPr>
          <w:sz w:val="28"/>
          <w:szCs w:val="28"/>
        </w:rPr>
        <w:t>о</w:t>
      </w:r>
      <w:r w:rsidR="00F977C0" w:rsidRPr="00652042">
        <w:rPr>
          <w:sz w:val="28"/>
          <w:szCs w:val="28"/>
        </w:rPr>
        <w:t>т уплаты земельного налога полностью освобождаются</w:t>
      </w:r>
      <w:r w:rsidR="00F977C0" w:rsidRPr="00567132">
        <w:rPr>
          <w:sz w:val="28"/>
          <w:szCs w:val="28"/>
        </w:rPr>
        <w:t xml:space="preserve"> следующие категории налогоплательщиков</w:t>
      </w:r>
      <w:r w:rsidRPr="00652042">
        <w:rPr>
          <w:sz w:val="28"/>
          <w:szCs w:val="28"/>
        </w:rPr>
        <w:t>:</w:t>
      </w:r>
    </w:p>
    <w:p w:rsidR="00503BF0" w:rsidRPr="00652042" w:rsidRDefault="00503BF0" w:rsidP="0050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204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52042">
        <w:rPr>
          <w:sz w:val="28"/>
          <w:szCs w:val="28"/>
        </w:rPr>
        <w:t>рганы управления, бюджетные организации и учреждения, финанс</w:t>
      </w:r>
      <w:r w:rsidR="00A86556">
        <w:rPr>
          <w:sz w:val="28"/>
          <w:szCs w:val="28"/>
        </w:rPr>
        <w:t xml:space="preserve">ируемые за счет средств </w:t>
      </w:r>
      <w:r w:rsidR="00A86556" w:rsidRPr="00652042">
        <w:rPr>
          <w:sz w:val="28"/>
          <w:szCs w:val="28"/>
        </w:rPr>
        <w:t>бюджета</w:t>
      </w:r>
      <w:r w:rsidR="00A86556">
        <w:rPr>
          <w:sz w:val="28"/>
          <w:szCs w:val="28"/>
        </w:rPr>
        <w:t xml:space="preserve"> </w:t>
      </w:r>
      <w:proofErr w:type="spellStart"/>
      <w:r w:rsidR="00A86556">
        <w:rPr>
          <w:sz w:val="28"/>
          <w:szCs w:val="28"/>
        </w:rPr>
        <w:t>Таштагольского</w:t>
      </w:r>
      <w:proofErr w:type="spellEnd"/>
      <w:r w:rsidR="00A86556">
        <w:rPr>
          <w:sz w:val="28"/>
          <w:szCs w:val="28"/>
        </w:rPr>
        <w:t xml:space="preserve"> муниципального округа</w:t>
      </w:r>
      <w:r w:rsidRPr="00652042">
        <w:rPr>
          <w:sz w:val="28"/>
          <w:szCs w:val="28"/>
        </w:rPr>
        <w:t>;</w:t>
      </w:r>
    </w:p>
    <w:p w:rsidR="00503BF0" w:rsidRPr="00652042" w:rsidRDefault="00503BF0" w:rsidP="0050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652042">
        <w:rPr>
          <w:sz w:val="28"/>
          <w:szCs w:val="28"/>
        </w:rPr>
        <w:t>чреждения здравоохранения, оказывающие медицинские услуги населению, финансируемые за счет средств областного бюджета;</w:t>
      </w:r>
    </w:p>
    <w:p w:rsidR="00503BF0" w:rsidRPr="00545C0D" w:rsidRDefault="00503BF0" w:rsidP="0050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204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52042">
        <w:rPr>
          <w:sz w:val="28"/>
          <w:szCs w:val="28"/>
        </w:rPr>
        <w:t>рганизации в отношении земельных участков, занятых муниципальным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комплекса);</w:t>
      </w:r>
    </w:p>
    <w:p w:rsidR="00503BF0" w:rsidRPr="00545C0D" w:rsidRDefault="00503BF0" w:rsidP="00503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2042">
        <w:rPr>
          <w:sz w:val="28"/>
          <w:szCs w:val="28"/>
        </w:rPr>
        <w:t xml:space="preserve"> </w:t>
      </w:r>
      <w:r w:rsidRPr="00545C0D">
        <w:rPr>
          <w:sz w:val="28"/>
          <w:szCs w:val="28"/>
        </w:rPr>
        <w:t>ветераны и инвалиды Великой Отечественной войны - при представлении копии удостоверения ветерана или инвалида Великой Отечественной войны;</w:t>
      </w:r>
    </w:p>
    <w:p w:rsidR="00503BF0" w:rsidRDefault="00503BF0" w:rsidP="00503BF0">
      <w:pPr>
        <w:widowControl w:val="0"/>
        <w:ind w:firstLine="567"/>
        <w:jc w:val="both"/>
        <w:rPr>
          <w:sz w:val="28"/>
          <w:szCs w:val="28"/>
        </w:rPr>
      </w:pPr>
      <w:r w:rsidRPr="00652042">
        <w:rPr>
          <w:sz w:val="28"/>
          <w:szCs w:val="28"/>
        </w:rPr>
        <w:t xml:space="preserve">- товарищества собственников недвижимости и члены этих товариществ организационно-правовая форма которых определена ст. 4 Федерального </w:t>
      </w:r>
      <w:hyperlink r:id="rId15" w:history="1">
        <w:r w:rsidRPr="001B0F96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="00C24026" w:rsidRPr="001B0F96">
        <w:rPr>
          <w:sz w:val="28"/>
          <w:szCs w:val="28"/>
        </w:rPr>
        <w:t xml:space="preserve"> </w:t>
      </w:r>
      <w:r w:rsidR="00C24026">
        <w:rPr>
          <w:sz w:val="28"/>
          <w:szCs w:val="28"/>
        </w:rPr>
        <w:t>от 29 июля 2017 года № 217-ФЗ «</w:t>
      </w:r>
      <w:r w:rsidRPr="00652042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C24026">
        <w:rPr>
          <w:sz w:val="28"/>
          <w:szCs w:val="28"/>
        </w:rPr>
        <w:t>льные акты Российской Федерации»</w:t>
      </w:r>
      <w:r>
        <w:rPr>
          <w:sz w:val="28"/>
          <w:szCs w:val="28"/>
        </w:rPr>
        <w:t>;</w:t>
      </w:r>
    </w:p>
    <w:p w:rsidR="00503BF0" w:rsidRDefault="00503BF0" w:rsidP="00503BF0">
      <w:pPr>
        <w:pStyle w:val="Style12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российские организации</w:t>
      </w:r>
      <w:r w:rsidRPr="00592D86">
        <w:rPr>
          <w:sz w:val="28"/>
          <w:szCs w:val="28"/>
        </w:rPr>
        <w:t xml:space="preserve"> </w:t>
      </w:r>
      <w:r w:rsidRPr="00652042">
        <w:rPr>
          <w:sz w:val="28"/>
          <w:szCs w:val="28"/>
        </w:rPr>
        <w:t>в отношении земельных участков,</w:t>
      </w:r>
      <w:r>
        <w:rPr>
          <w:sz w:val="28"/>
          <w:szCs w:val="28"/>
        </w:rPr>
        <w:t xml:space="preserve"> которые осуществляют деятельность в 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</w:t>
      </w:r>
      <w:hyperlink r:id="rId16" w:history="1">
        <w:r w:rsidRPr="001B0F96">
          <w:rPr>
            <w:sz w:val="28"/>
            <w:szCs w:val="28"/>
          </w:rPr>
          <w:t>модификации</w:t>
        </w:r>
      </w:hyperlink>
      <w:r w:rsidRPr="001B0F96">
        <w:rPr>
          <w:sz w:val="28"/>
          <w:szCs w:val="28"/>
        </w:rPr>
        <w:t xml:space="preserve"> программ для ЭВМ, баз данных (программных средств и информационных </w:t>
      </w:r>
      <w:r w:rsidRPr="001B0F96">
        <w:rPr>
          <w:sz w:val="28"/>
          <w:szCs w:val="28"/>
        </w:rPr>
        <w:lastRenderedPageBreak/>
        <w:t xml:space="preserve">продуктов вычислительной техники), </w:t>
      </w:r>
      <w:hyperlink r:id="rId17" w:history="1">
        <w:r w:rsidRPr="001B0F96">
          <w:rPr>
            <w:sz w:val="28"/>
            <w:szCs w:val="28"/>
          </w:rPr>
          <w:t>устанавливают</w:t>
        </w:r>
      </w:hyperlink>
      <w:r w:rsidRPr="001B0F96">
        <w:rPr>
          <w:sz w:val="28"/>
          <w:szCs w:val="28"/>
        </w:rPr>
        <w:t xml:space="preserve">, тестируют и </w:t>
      </w:r>
      <w:hyperlink r:id="rId18" w:history="1">
        <w:r w:rsidRPr="001B0F96">
          <w:rPr>
            <w:sz w:val="28"/>
            <w:szCs w:val="28"/>
          </w:rPr>
          <w:t>сопровождают</w:t>
        </w:r>
      </w:hyperlink>
      <w:r w:rsidRPr="001B0F96">
        <w:rPr>
          <w:sz w:val="28"/>
          <w:szCs w:val="28"/>
        </w:rPr>
        <w:t xml:space="preserve"> программы для ЭВМ, базы данных. Указанные в настоящем пункте налоговые льготы применяются при одновременном выполнении условий, </w:t>
      </w:r>
      <w:r>
        <w:rPr>
          <w:sz w:val="28"/>
          <w:szCs w:val="28"/>
        </w:rPr>
        <w:t xml:space="preserve">предусмотренных абзацем 3-5 пункта 1.15 статьи 284 Налогового Кодекса Российской Федерации; </w:t>
      </w:r>
    </w:p>
    <w:p w:rsidR="00503BF0" w:rsidRDefault="00503BF0" w:rsidP="00503BF0">
      <w:pPr>
        <w:pStyle w:val="Style12"/>
        <w:widowControl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вдов</w:t>
      </w:r>
      <w:r w:rsidR="00C24026">
        <w:rPr>
          <w:color w:val="000000"/>
          <w:sz w:val="28"/>
          <w:szCs w:val="28"/>
        </w:rPr>
        <w:t>ы и дети</w:t>
      </w:r>
      <w:r>
        <w:rPr>
          <w:color w:val="000000"/>
          <w:sz w:val="28"/>
          <w:szCs w:val="28"/>
        </w:rPr>
        <w:t xml:space="preserve"> военнослужащих, погибших (умерших) в ходе </w:t>
      </w:r>
      <w:r w:rsidR="00C24026">
        <w:rPr>
          <w:color w:val="000000"/>
          <w:sz w:val="28"/>
          <w:szCs w:val="28"/>
        </w:rPr>
        <w:t>специальной военной</w:t>
      </w:r>
      <w:r>
        <w:rPr>
          <w:color w:val="000000"/>
          <w:sz w:val="28"/>
          <w:szCs w:val="28"/>
        </w:rPr>
        <w:t xml:space="preserve"> операции. Льгота предоставляется на основании справки о гибели (смерти) военнослужащего;</w:t>
      </w:r>
    </w:p>
    <w:p w:rsidR="00503BF0" w:rsidRDefault="00503BF0" w:rsidP="00503BF0">
      <w:pPr>
        <w:pStyle w:val="Style12"/>
        <w:widowControl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</w:t>
      </w:r>
      <w:r w:rsidR="00967715">
        <w:rPr>
          <w:color w:val="000000"/>
          <w:sz w:val="28"/>
          <w:szCs w:val="28"/>
        </w:rPr>
        <w:t>е, призванные</w:t>
      </w:r>
      <w:r>
        <w:rPr>
          <w:color w:val="000000"/>
          <w:sz w:val="28"/>
          <w:szCs w:val="28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</w:t>
      </w:r>
      <w:r w:rsidR="00967715">
        <w:rPr>
          <w:color w:val="000000"/>
          <w:sz w:val="28"/>
          <w:szCs w:val="28"/>
        </w:rPr>
        <w:t>в Российской Федерации», имеющие</w:t>
      </w:r>
      <w:r>
        <w:rPr>
          <w:color w:val="000000"/>
          <w:sz w:val="28"/>
          <w:szCs w:val="28"/>
        </w:rPr>
        <w:t xml:space="preserve"> статус военнослужащих, проходящих военную службу в Вооруженных Силах Российской Федерации по контракту. Льгота предоставляется на основании справки из военного комиссариата;</w:t>
      </w:r>
    </w:p>
    <w:p w:rsidR="00503BF0" w:rsidRDefault="00503BF0" w:rsidP="00503BF0">
      <w:pPr>
        <w:pStyle w:val="Style12"/>
        <w:widowControl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</w:t>
      </w:r>
      <w:r w:rsidR="0096771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</w:t>
      </w:r>
      <w:r w:rsidR="00967715">
        <w:rPr>
          <w:color w:val="000000"/>
          <w:sz w:val="28"/>
          <w:szCs w:val="28"/>
        </w:rPr>
        <w:t>оссийской Федерации, заключившие</w:t>
      </w:r>
      <w:r>
        <w:rPr>
          <w:color w:val="000000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</w:t>
      </w:r>
      <w:r w:rsidR="00967715">
        <w:rPr>
          <w:color w:val="000000"/>
          <w:sz w:val="28"/>
          <w:szCs w:val="28"/>
        </w:rPr>
        <w:t>оссийской Федерации, участвующие</w:t>
      </w:r>
      <w:r>
        <w:rPr>
          <w:color w:val="000000"/>
          <w:sz w:val="28"/>
          <w:szCs w:val="28"/>
        </w:rPr>
        <w:t xml:space="preserve"> в специальной военной операции. Льгота предоставляется на основании справки из военного комиссариата;</w:t>
      </w:r>
    </w:p>
    <w:p w:rsidR="00503BF0" w:rsidRPr="00AE166B" w:rsidRDefault="00503BF0" w:rsidP="00503BF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E166B">
        <w:rPr>
          <w:color w:val="000000"/>
          <w:sz w:val="28"/>
          <w:szCs w:val="28"/>
        </w:rPr>
        <w:t>- граждан</w:t>
      </w:r>
      <w:r w:rsidR="00967715">
        <w:rPr>
          <w:color w:val="000000"/>
          <w:sz w:val="28"/>
          <w:szCs w:val="28"/>
        </w:rPr>
        <w:t>е, пребывающие</w:t>
      </w:r>
      <w:r w:rsidRPr="00AE166B">
        <w:rPr>
          <w:color w:val="000000"/>
          <w:sz w:val="28"/>
          <w:szCs w:val="28"/>
        </w:rPr>
        <w:t xml:space="preserve"> в добровольч</w:t>
      </w:r>
      <w:r w:rsidR="00967715">
        <w:rPr>
          <w:color w:val="000000"/>
          <w:sz w:val="28"/>
          <w:szCs w:val="28"/>
        </w:rPr>
        <w:t>еских формированиях, участвующие</w:t>
      </w:r>
      <w:r w:rsidRPr="00AE166B">
        <w:rPr>
          <w:color w:val="000000"/>
          <w:sz w:val="28"/>
          <w:szCs w:val="28"/>
        </w:rPr>
        <w:t xml:space="preserve"> в специальной военной операции. Льгота предоставляется на основании спр</w:t>
      </w:r>
      <w:r>
        <w:rPr>
          <w:color w:val="000000"/>
          <w:sz w:val="28"/>
          <w:szCs w:val="28"/>
        </w:rPr>
        <w:t>авки из военного комиссариата.</w:t>
      </w:r>
    </w:p>
    <w:p w:rsidR="00503BF0" w:rsidRPr="00652042" w:rsidRDefault="00503BF0" w:rsidP="00503BF0">
      <w:pPr>
        <w:pStyle w:val="Style10"/>
        <w:widowControl/>
        <w:ind w:left="312"/>
        <w:rPr>
          <w:sz w:val="28"/>
          <w:szCs w:val="28"/>
        </w:rPr>
      </w:pPr>
    </w:p>
    <w:p w:rsidR="00503BF0" w:rsidRDefault="00503BF0" w:rsidP="00B75FE7">
      <w:pPr>
        <w:pStyle w:val="Style10"/>
        <w:widowControl/>
        <w:numPr>
          <w:ilvl w:val="0"/>
          <w:numId w:val="9"/>
        </w:numPr>
        <w:rPr>
          <w:rStyle w:val="FontStyle34"/>
          <w:sz w:val="28"/>
          <w:szCs w:val="28"/>
        </w:rPr>
      </w:pPr>
      <w:r w:rsidRPr="00652042">
        <w:rPr>
          <w:rStyle w:val="FontStyle34"/>
          <w:sz w:val="28"/>
          <w:szCs w:val="28"/>
        </w:rPr>
        <w:t>Порядок исчисления налога и авансовых платежей по налогу</w:t>
      </w:r>
    </w:p>
    <w:p w:rsidR="00B75FE7" w:rsidRPr="00652042" w:rsidRDefault="00B75FE7" w:rsidP="00B75FE7">
      <w:pPr>
        <w:pStyle w:val="Style10"/>
        <w:widowControl/>
        <w:ind w:left="720"/>
        <w:jc w:val="left"/>
        <w:rPr>
          <w:rStyle w:val="FontStyle34"/>
          <w:sz w:val="28"/>
          <w:szCs w:val="28"/>
        </w:rPr>
      </w:pPr>
    </w:p>
    <w:p w:rsidR="00503BF0" w:rsidRPr="00652042" w:rsidRDefault="00503BF0" w:rsidP="00503BF0">
      <w:pPr>
        <w:pStyle w:val="Style12"/>
        <w:widowControl/>
        <w:spacing w:line="240" w:lineRule="auto"/>
        <w:ind w:firstLine="528"/>
        <w:rPr>
          <w:rStyle w:val="FontStyle33"/>
          <w:sz w:val="28"/>
          <w:szCs w:val="28"/>
        </w:rPr>
      </w:pPr>
      <w:r w:rsidRPr="00652042">
        <w:rPr>
          <w:rStyle w:val="FontStyle33"/>
          <w:sz w:val="28"/>
          <w:szCs w:val="28"/>
        </w:rPr>
        <w:t>Порядок исчисления налога и авансовых платежей по налогу осуществляется</w:t>
      </w:r>
      <w:r w:rsidR="00B75FE7">
        <w:rPr>
          <w:rStyle w:val="FontStyle33"/>
          <w:sz w:val="28"/>
          <w:szCs w:val="28"/>
        </w:rPr>
        <w:t xml:space="preserve"> в соответствии со статьей 396 «</w:t>
      </w:r>
      <w:r w:rsidRPr="00652042">
        <w:rPr>
          <w:rStyle w:val="FontStyle33"/>
          <w:sz w:val="28"/>
          <w:szCs w:val="28"/>
        </w:rPr>
        <w:t>Порядок исчисления налога</w:t>
      </w:r>
      <w:r w:rsidR="00B75FE7">
        <w:rPr>
          <w:rStyle w:val="FontStyle33"/>
          <w:sz w:val="28"/>
          <w:szCs w:val="28"/>
        </w:rPr>
        <w:t xml:space="preserve"> и авансовых платежей по налогу»</w:t>
      </w:r>
      <w:r w:rsidRPr="00652042">
        <w:rPr>
          <w:rStyle w:val="FontStyle33"/>
          <w:sz w:val="28"/>
          <w:szCs w:val="28"/>
        </w:rPr>
        <w:t xml:space="preserve"> Налогового кодекса РФ.</w:t>
      </w:r>
    </w:p>
    <w:p w:rsidR="00503BF0" w:rsidRPr="00652042" w:rsidRDefault="00503BF0" w:rsidP="00503BF0">
      <w:pPr>
        <w:pStyle w:val="Style12"/>
        <w:widowControl/>
        <w:spacing w:line="240" w:lineRule="auto"/>
        <w:ind w:firstLine="528"/>
        <w:rPr>
          <w:rStyle w:val="FontStyle33"/>
          <w:sz w:val="28"/>
          <w:szCs w:val="28"/>
        </w:rPr>
      </w:pPr>
    </w:p>
    <w:p w:rsidR="00503BF0" w:rsidRDefault="00054BB3" w:rsidP="009F13F7">
      <w:pPr>
        <w:pStyle w:val="Style10"/>
        <w:widowControl/>
        <w:numPr>
          <w:ilvl w:val="0"/>
          <w:numId w:val="9"/>
        </w:numPr>
        <w:ind w:right="1094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 </w:t>
      </w:r>
      <w:r w:rsidR="00503BF0" w:rsidRPr="00652042">
        <w:rPr>
          <w:rStyle w:val="FontStyle34"/>
          <w:sz w:val="28"/>
          <w:szCs w:val="28"/>
        </w:rPr>
        <w:t>Порядок уплаты налога и авансовых платежей по налогу в отношении налогоплательщиков-организаций</w:t>
      </w:r>
    </w:p>
    <w:p w:rsidR="009F13F7" w:rsidRPr="00652042" w:rsidRDefault="009F13F7" w:rsidP="009F13F7">
      <w:pPr>
        <w:pStyle w:val="Style10"/>
        <w:widowControl/>
        <w:ind w:left="720" w:right="1094"/>
        <w:jc w:val="left"/>
        <w:rPr>
          <w:rStyle w:val="FontStyle34"/>
          <w:sz w:val="28"/>
          <w:szCs w:val="28"/>
        </w:rPr>
      </w:pPr>
    </w:p>
    <w:p w:rsidR="00503BF0" w:rsidRDefault="00503BF0" w:rsidP="00503BF0">
      <w:pPr>
        <w:pStyle w:val="Style12"/>
        <w:widowControl/>
        <w:spacing w:line="240" w:lineRule="auto"/>
        <w:ind w:firstLine="5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 </w:t>
      </w:r>
      <w:r w:rsidRPr="00652042">
        <w:rPr>
          <w:rStyle w:val="FontStyle33"/>
          <w:sz w:val="28"/>
          <w:szCs w:val="28"/>
        </w:rPr>
        <w:t>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</w:t>
      </w:r>
    </w:p>
    <w:p w:rsidR="00503BF0" w:rsidRDefault="00054BB3" w:rsidP="00503BF0">
      <w:pPr>
        <w:pStyle w:val="Style12"/>
        <w:widowControl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 Налог</w:t>
      </w:r>
      <w:r w:rsidR="00503BF0">
        <w:rPr>
          <w:color w:val="000000"/>
          <w:sz w:val="28"/>
          <w:szCs w:val="28"/>
        </w:rPr>
        <w:t xml:space="preserve">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503BF0" w:rsidRPr="00AE166B" w:rsidRDefault="00503BF0" w:rsidP="00503BF0">
      <w:pPr>
        <w:pStyle w:val="Style12"/>
        <w:widowControl/>
        <w:spacing w:line="240" w:lineRule="auto"/>
        <w:ind w:firstLine="567"/>
        <w:rPr>
          <w:b/>
          <w:color w:val="000000"/>
          <w:sz w:val="28"/>
          <w:szCs w:val="28"/>
        </w:rPr>
      </w:pPr>
    </w:p>
    <w:p w:rsidR="00503BF0" w:rsidRDefault="00503BF0" w:rsidP="009F13F7">
      <w:pPr>
        <w:pStyle w:val="Style12"/>
        <w:widowControl/>
        <w:numPr>
          <w:ilvl w:val="0"/>
          <w:numId w:val="9"/>
        </w:numPr>
        <w:spacing w:line="240" w:lineRule="auto"/>
        <w:jc w:val="center"/>
        <w:rPr>
          <w:b/>
          <w:color w:val="000000"/>
          <w:sz w:val="28"/>
          <w:szCs w:val="28"/>
        </w:rPr>
      </w:pPr>
      <w:r w:rsidRPr="00AE166B">
        <w:rPr>
          <w:b/>
          <w:color w:val="000000"/>
          <w:sz w:val="28"/>
          <w:szCs w:val="28"/>
        </w:rPr>
        <w:lastRenderedPageBreak/>
        <w:t>Порядок уплаты налога</w:t>
      </w:r>
      <w:r w:rsidRPr="00AE166B">
        <w:rPr>
          <w:color w:val="000000"/>
          <w:sz w:val="28"/>
          <w:szCs w:val="28"/>
        </w:rPr>
        <w:t xml:space="preserve"> </w:t>
      </w:r>
      <w:r w:rsidRPr="00AE166B">
        <w:rPr>
          <w:rStyle w:val="FontStyle34"/>
          <w:sz w:val="28"/>
          <w:szCs w:val="28"/>
        </w:rPr>
        <w:t>в отношении</w:t>
      </w:r>
      <w:r w:rsidRPr="00AE166B">
        <w:rPr>
          <w:b/>
          <w:color w:val="000000"/>
          <w:sz w:val="28"/>
          <w:szCs w:val="28"/>
        </w:rPr>
        <w:t xml:space="preserve"> налогоплательщиков - физических лиц</w:t>
      </w:r>
    </w:p>
    <w:p w:rsidR="009F13F7" w:rsidRPr="00AE166B" w:rsidRDefault="009F13F7" w:rsidP="009F13F7">
      <w:pPr>
        <w:pStyle w:val="Style12"/>
        <w:widowControl/>
        <w:spacing w:line="240" w:lineRule="auto"/>
        <w:ind w:left="720" w:firstLine="0"/>
        <w:rPr>
          <w:b/>
          <w:color w:val="000000"/>
          <w:sz w:val="28"/>
          <w:szCs w:val="28"/>
        </w:rPr>
      </w:pPr>
    </w:p>
    <w:p w:rsidR="00503BF0" w:rsidRDefault="00503BF0" w:rsidP="00503BF0">
      <w:pPr>
        <w:pStyle w:val="Style12"/>
        <w:widowControl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12.1 Налогоплательщики – физические лица уплачивают налог в соответствие со статьей 397 Налогового кодекса Российской Федерации.</w:t>
      </w:r>
    </w:p>
    <w:p w:rsidR="00A06665" w:rsidRPr="009F13F7" w:rsidRDefault="00503BF0" w:rsidP="009F13F7">
      <w:pPr>
        <w:pStyle w:val="Style12"/>
        <w:widowControl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 Налог подлежит уплате налогоплательщиками - физическими лицами в срок не позднее 1 декабря года, следующего</w:t>
      </w:r>
      <w:r w:rsidR="009F13F7">
        <w:rPr>
          <w:color w:val="000000"/>
          <w:sz w:val="28"/>
          <w:szCs w:val="28"/>
        </w:rPr>
        <w:t xml:space="preserve"> за истекшим налоговым периодом.</w:t>
      </w:r>
    </w:p>
    <w:p w:rsidR="009533B5" w:rsidRDefault="009533B5" w:rsidP="009533B5">
      <w:pPr>
        <w:jc w:val="both"/>
        <w:rPr>
          <w:sz w:val="28"/>
          <w:szCs w:val="28"/>
        </w:rPr>
      </w:pPr>
    </w:p>
    <w:p w:rsidR="00C500BC" w:rsidRPr="00824F28" w:rsidRDefault="00C500BC" w:rsidP="00BA5CF3">
      <w:pPr>
        <w:pStyle w:val="ConsPlusTitle"/>
        <w:jc w:val="center"/>
        <w:rPr>
          <w:sz w:val="28"/>
          <w:szCs w:val="28"/>
        </w:rPr>
      </w:pPr>
    </w:p>
    <w:sectPr w:rsidR="00C500BC" w:rsidRPr="00824F28" w:rsidSect="001B0F96">
      <w:footerReference w:type="default" r:id="rId1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6A" w:rsidRDefault="001E4A6A" w:rsidP="009F0E4A">
      <w:r>
        <w:separator/>
      </w:r>
    </w:p>
  </w:endnote>
  <w:endnote w:type="continuationSeparator" w:id="0">
    <w:p w:rsidR="001E4A6A" w:rsidRDefault="001E4A6A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37655"/>
      <w:docPartObj>
        <w:docPartGallery w:val="Page Numbers (Bottom of Page)"/>
        <w:docPartUnique/>
      </w:docPartObj>
    </w:sdtPr>
    <w:sdtContent>
      <w:p w:rsidR="001B0F96" w:rsidRDefault="001B0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6A" w:rsidRDefault="001E4A6A" w:rsidP="009F0E4A">
      <w:r>
        <w:separator/>
      </w:r>
    </w:p>
  </w:footnote>
  <w:footnote w:type="continuationSeparator" w:id="0">
    <w:p w:rsidR="001E4A6A" w:rsidRDefault="001E4A6A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39A"/>
    <w:multiLevelType w:val="hybridMultilevel"/>
    <w:tmpl w:val="A824F4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75A89"/>
    <w:multiLevelType w:val="singleLevel"/>
    <w:tmpl w:val="F7B2FA10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2F2975E8"/>
    <w:multiLevelType w:val="hybridMultilevel"/>
    <w:tmpl w:val="AC10954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5">
    <w:nsid w:val="43960783"/>
    <w:multiLevelType w:val="hybridMultilevel"/>
    <w:tmpl w:val="75B8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D4CAC"/>
    <w:multiLevelType w:val="hybridMultilevel"/>
    <w:tmpl w:val="D4C65D16"/>
    <w:lvl w:ilvl="0" w:tplc="2F4A9A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6A52"/>
    <w:rsid w:val="00027AEC"/>
    <w:rsid w:val="00031D3E"/>
    <w:rsid w:val="000367C1"/>
    <w:rsid w:val="0005061E"/>
    <w:rsid w:val="00052547"/>
    <w:rsid w:val="00054BB3"/>
    <w:rsid w:val="00056FBF"/>
    <w:rsid w:val="00057899"/>
    <w:rsid w:val="00057E1A"/>
    <w:rsid w:val="00062F3D"/>
    <w:rsid w:val="00092BF2"/>
    <w:rsid w:val="000A701D"/>
    <w:rsid w:val="000E4ABF"/>
    <w:rsid w:val="000F3066"/>
    <w:rsid w:val="000F4389"/>
    <w:rsid w:val="001024E9"/>
    <w:rsid w:val="00110221"/>
    <w:rsid w:val="00110244"/>
    <w:rsid w:val="001145C8"/>
    <w:rsid w:val="00116696"/>
    <w:rsid w:val="00120684"/>
    <w:rsid w:val="00121F9A"/>
    <w:rsid w:val="001439E9"/>
    <w:rsid w:val="00144BFD"/>
    <w:rsid w:val="00150074"/>
    <w:rsid w:val="00152883"/>
    <w:rsid w:val="00156504"/>
    <w:rsid w:val="00174D44"/>
    <w:rsid w:val="001830F1"/>
    <w:rsid w:val="0018542D"/>
    <w:rsid w:val="001A0D0F"/>
    <w:rsid w:val="001A4631"/>
    <w:rsid w:val="001B0E9F"/>
    <w:rsid w:val="001B0F96"/>
    <w:rsid w:val="001B6998"/>
    <w:rsid w:val="001D280D"/>
    <w:rsid w:val="001E4A6A"/>
    <w:rsid w:val="001F2BC2"/>
    <w:rsid w:val="002122CB"/>
    <w:rsid w:val="00212F8B"/>
    <w:rsid w:val="002153F8"/>
    <w:rsid w:val="002161A2"/>
    <w:rsid w:val="0021794C"/>
    <w:rsid w:val="0022147F"/>
    <w:rsid w:val="002231E4"/>
    <w:rsid w:val="00224FAC"/>
    <w:rsid w:val="002421CA"/>
    <w:rsid w:val="002463A1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3B96"/>
    <w:rsid w:val="002E7F22"/>
    <w:rsid w:val="002F40A9"/>
    <w:rsid w:val="002F7876"/>
    <w:rsid w:val="00304DCB"/>
    <w:rsid w:val="0030725F"/>
    <w:rsid w:val="00310734"/>
    <w:rsid w:val="00312B23"/>
    <w:rsid w:val="003146C9"/>
    <w:rsid w:val="00322F45"/>
    <w:rsid w:val="00323F9D"/>
    <w:rsid w:val="003375B9"/>
    <w:rsid w:val="00340066"/>
    <w:rsid w:val="00342FCF"/>
    <w:rsid w:val="00347E30"/>
    <w:rsid w:val="003575A1"/>
    <w:rsid w:val="00395C44"/>
    <w:rsid w:val="003A3FC9"/>
    <w:rsid w:val="003B2AE4"/>
    <w:rsid w:val="003B52D1"/>
    <w:rsid w:val="003B6959"/>
    <w:rsid w:val="003D4790"/>
    <w:rsid w:val="003E2D1A"/>
    <w:rsid w:val="003E7FE2"/>
    <w:rsid w:val="003F3BB8"/>
    <w:rsid w:val="00402EBA"/>
    <w:rsid w:val="00407A7F"/>
    <w:rsid w:val="00413272"/>
    <w:rsid w:val="00423782"/>
    <w:rsid w:val="004310D6"/>
    <w:rsid w:val="004603E1"/>
    <w:rsid w:val="00461B9C"/>
    <w:rsid w:val="004640A2"/>
    <w:rsid w:val="004702A1"/>
    <w:rsid w:val="0049049F"/>
    <w:rsid w:val="004A6CB7"/>
    <w:rsid w:val="004B4D2C"/>
    <w:rsid w:val="004D1499"/>
    <w:rsid w:val="004E651B"/>
    <w:rsid w:val="00503BF0"/>
    <w:rsid w:val="00511F61"/>
    <w:rsid w:val="00513AAE"/>
    <w:rsid w:val="005140D8"/>
    <w:rsid w:val="0051460E"/>
    <w:rsid w:val="00520D6B"/>
    <w:rsid w:val="00532BC6"/>
    <w:rsid w:val="00533C07"/>
    <w:rsid w:val="00544148"/>
    <w:rsid w:val="0054659A"/>
    <w:rsid w:val="00550E7D"/>
    <w:rsid w:val="00552F3F"/>
    <w:rsid w:val="005560A7"/>
    <w:rsid w:val="00557043"/>
    <w:rsid w:val="0056043D"/>
    <w:rsid w:val="00565FBA"/>
    <w:rsid w:val="00574550"/>
    <w:rsid w:val="00580693"/>
    <w:rsid w:val="00583CEA"/>
    <w:rsid w:val="0058415F"/>
    <w:rsid w:val="0058438E"/>
    <w:rsid w:val="00590C14"/>
    <w:rsid w:val="00593E08"/>
    <w:rsid w:val="005958A1"/>
    <w:rsid w:val="005A4260"/>
    <w:rsid w:val="005B6167"/>
    <w:rsid w:val="005D4A18"/>
    <w:rsid w:val="005E2745"/>
    <w:rsid w:val="005F45BD"/>
    <w:rsid w:val="00617F5F"/>
    <w:rsid w:val="00625E2F"/>
    <w:rsid w:val="006305DB"/>
    <w:rsid w:val="00640180"/>
    <w:rsid w:val="006467C7"/>
    <w:rsid w:val="0065401C"/>
    <w:rsid w:val="00662093"/>
    <w:rsid w:val="00672DE8"/>
    <w:rsid w:val="00676FD3"/>
    <w:rsid w:val="00683E4F"/>
    <w:rsid w:val="0069637F"/>
    <w:rsid w:val="006A071C"/>
    <w:rsid w:val="006A141E"/>
    <w:rsid w:val="006A5382"/>
    <w:rsid w:val="006A5A0D"/>
    <w:rsid w:val="006B26B7"/>
    <w:rsid w:val="006B428C"/>
    <w:rsid w:val="006C00FA"/>
    <w:rsid w:val="006C32DE"/>
    <w:rsid w:val="006C78AA"/>
    <w:rsid w:val="006D3FA8"/>
    <w:rsid w:val="006E3E44"/>
    <w:rsid w:val="00706A64"/>
    <w:rsid w:val="00712210"/>
    <w:rsid w:val="007151A2"/>
    <w:rsid w:val="007154E8"/>
    <w:rsid w:val="00720EC6"/>
    <w:rsid w:val="00724905"/>
    <w:rsid w:val="0073150B"/>
    <w:rsid w:val="00732ECD"/>
    <w:rsid w:val="007335B7"/>
    <w:rsid w:val="0075177C"/>
    <w:rsid w:val="00752747"/>
    <w:rsid w:val="0075384D"/>
    <w:rsid w:val="007543F9"/>
    <w:rsid w:val="007547F7"/>
    <w:rsid w:val="00760614"/>
    <w:rsid w:val="00762AE8"/>
    <w:rsid w:val="00782FC5"/>
    <w:rsid w:val="00785903"/>
    <w:rsid w:val="00790660"/>
    <w:rsid w:val="007A2F38"/>
    <w:rsid w:val="007B373D"/>
    <w:rsid w:val="007C1CF4"/>
    <w:rsid w:val="007D36B4"/>
    <w:rsid w:val="007D7B8D"/>
    <w:rsid w:val="007E35C9"/>
    <w:rsid w:val="007E3A06"/>
    <w:rsid w:val="007F70E9"/>
    <w:rsid w:val="007F7D16"/>
    <w:rsid w:val="00824F28"/>
    <w:rsid w:val="0082588D"/>
    <w:rsid w:val="008333B1"/>
    <w:rsid w:val="00855E76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C07D9"/>
    <w:rsid w:val="008C7CE1"/>
    <w:rsid w:val="008D7447"/>
    <w:rsid w:val="008E56AD"/>
    <w:rsid w:val="008F6136"/>
    <w:rsid w:val="0090515B"/>
    <w:rsid w:val="009051ED"/>
    <w:rsid w:val="00944CDD"/>
    <w:rsid w:val="0094799E"/>
    <w:rsid w:val="009521D4"/>
    <w:rsid w:val="009533B5"/>
    <w:rsid w:val="00967715"/>
    <w:rsid w:val="00971B87"/>
    <w:rsid w:val="00996DC9"/>
    <w:rsid w:val="009A7FC8"/>
    <w:rsid w:val="009B12F7"/>
    <w:rsid w:val="009B2C46"/>
    <w:rsid w:val="009B546A"/>
    <w:rsid w:val="009C0F49"/>
    <w:rsid w:val="009E1977"/>
    <w:rsid w:val="009E1CCE"/>
    <w:rsid w:val="009F0E4A"/>
    <w:rsid w:val="009F13F7"/>
    <w:rsid w:val="00A01B0D"/>
    <w:rsid w:val="00A06665"/>
    <w:rsid w:val="00A101E8"/>
    <w:rsid w:val="00A20C17"/>
    <w:rsid w:val="00A21EC6"/>
    <w:rsid w:val="00A230D6"/>
    <w:rsid w:val="00A35315"/>
    <w:rsid w:val="00A37A0D"/>
    <w:rsid w:val="00A37C46"/>
    <w:rsid w:val="00A41373"/>
    <w:rsid w:val="00A47E54"/>
    <w:rsid w:val="00A56F99"/>
    <w:rsid w:val="00A7071E"/>
    <w:rsid w:val="00A7374A"/>
    <w:rsid w:val="00A8046C"/>
    <w:rsid w:val="00A86556"/>
    <w:rsid w:val="00A957D1"/>
    <w:rsid w:val="00AB609E"/>
    <w:rsid w:val="00AD7B81"/>
    <w:rsid w:val="00AE1120"/>
    <w:rsid w:val="00AE22A7"/>
    <w:rsid w:val="00AE6EA1"/>
    <w:rsid w:val="00B1219D"/>
    <w:rsid w:val="00B41C45"/>
    <w:rsid w:val="00B5090E"/>
    <w:rsid w:val="00B706D8"/>
    <w:rsid w:val="00B75FE7"/>
    <w:rsid w:val="00B855FA"/>
    <w:rsid w:val="00B90F06"/>
    <w:rsid w:val="00BA3B50"/>
    <w:rsid w:val="00BA5CF3"/>
    <w:rsid w:val="00BA7295"/>
    <w:rsid w:val="00BB0AA1"/>
    <w:rsid w:val="00BD1E04"/>
    <w:rsid w:val="00BE4D75"/>
    <w:rsid w:val="00BE53B4"/>
    <w:rsid w:val="00BF452D"/>
    <w:rsid w:val="00C129C4"/>
    <w:rsid w:val="00C12D7E"/>
    <w:rsid w:val="00C13474"/>
    <w:rsid w:val="00C22929"/>
    <w:rsid w:val="00C229BF"/>
    <w:rsid w:val="00C24026"/>
    <w:rsid w:val="00C2554E"/>
    <w:rsid w:val="00C30F9B"/>
    <w:rsid w:val="00C3149D"/>
    <w:rsid w:val="00C40CA3"/>
    <w:rsid w:val="00C500BC"/>
    <w:rsid w:val="00C509C9"/>
    <w:rsid w:val="00C52496"/>
    <w:rsid w:val="00C70728"/>
    <w:rsid w:val="00C71F19"/>
    <w:rsid w:val="00C85C41"/>
    <w:rsid w:val="00C918DB"/>
    <w:rsid w:val="00C95126"/>
    <w:rsid w:val="00CA21CE"/>
    <w:rsid w:val="00CB26E8"/>
    <w:rsid w:val="00CB71C5"/>
    <w:rsid w:val="00CC28F4"/>
    <w:rsid w:val="00CC3FFC"/>
    <w:rsid w:val="00CC55E3"/>
    <w:rsid w:val="00CE1B62"/>
    <w:rsid w:val="00CE5DD4"/>
    <w:rsid w:val="00CE709E"/>
    <w:rsid w:val="00CF42DB"/>
    <w:rsid w:val="00CF5A08"/>
    <w:rsid w:val="00D05337"/>
    <w:rsid w:val="00D20D06"/>
    <w:rsid w:val="00D258CF"/>
    <w:rsid w:val="00D25C41"/>
    <w:rsid w:val="00D36AF2"/>
    <w:rsid w:val="00D43818"/>
    <w:rsid w:val="00D57A9B"/>
    <w:rsid w:val="00D67D3B"/>
    <w:rsid w:val="00D743C3"/>
    <w:rsid w:val="00D822F8"/>
    <w:rsid w:val="00DB0612"/>
    <w:rsid w:val="00DB6DF7"/>
    <w:rsid w:val="00DC1264"/>
    <w:rsid w:val="00DC25F9"/>
    <w:rsid w:val="00DC3ADA"/>
    <w:rsid w:val="00DC4CFC"/>
    <w:rsid w:val="00E139E8"/>
    <w:rsid w:val="00E16B6C"/>
    <w:rsid w:val="00E24197"/>
    <w:rsid w:val="00E244E1"/>
    <w:rsid w:val="00E42514"/>
    <w:rsid w:val="00E62743"/>
    <w:rsid w:val="00E650E5"/>
    <w:rsid w:val="00E7054F"/>
    <w:rsid w:val="00E824E4"/>
    <w:rsid w:val="00E847CF"/>
    <w:rsid w:val="00EB45A2"/>
    <w:rsid w:val="00EC4C71"/>
    <w:rsid w:val="00EC6049"/>
    <w:rsid w:val="00ED0783"/>
    <w:rsid w:val="00ED23C9"/>
    <w:rsid w:val="00ED2F97"/>
    <w:rsid w:val="00ED36FE"/>
    <w:rsid w:val="00EF1B49"/>
    <w:rsid w:val="00F00A6C"/>
    <w:rsid w:val="00F15706"/>
    <w:rsid w:val="00F15B85"/>
    <w:rsid w:val="00F23E17"/>
    <w:rsid w:val="00F34DB5"/>
    <w:rsid w:val="00F469E5"/>
    <w:rsid w:val="00F55767"/>
    <w:rsid w:val="00F77C9F"/>
    <w:rsid w:val="00F86DF8"/>
    <w:rsid w:val="00F977C0"/>
    <w:rsid w:val="00FA26F9"/>
    <w:rsid w:val="00FB7E7C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1B0F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0F9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1B0F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0F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9CB98D5603516A57FCE4EC2072F5AC9942F12046851890C2060697436FC63DF8E2E6D297D1B4E90EB4A0ARBmAG" TargetMode="External"/><Relationship Id="rId18" Type="http://schemas.openxmlformats.org/officeDocument/2006/relationships/hyperlink" Target="consultantplus://offline/ref=2427A21F88F888CF032469CCE5B356899107C2A70B4C8E3A0C6C3D0DA6864F5ABBD3F099DBDAD27773EEC34795BC6D93829F84AE835001FECE43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164DDDD392132BCC0D88F30339A3D96FE86F0C027F93C6BE48F9A4AB7024643031DBBE65D4FD66A81DCEC7B09533421002C4CAEABD022El4a6E" TargetMode="External"/><Relationship Id="rId17" Type="http://schemas.openxmlformats.org/officeDocument/2006/relationships/hyperlink" Target="consultantplus://offline/ref=2427A21F88F888CF032469CCE5B356899107C2A70B4C8E3A0C6C3D0DA6864F5ABBD3F099DBDAD27579EEC34795BC6D93829F84AE835001FECE43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27A21F88F888CF032469CCE5B35689960ECFA70B4D8E3A0C6C3D0DA6864F5ABBD3F099DBDAD27176EEC34795BC6D93829F84AE835001FECE43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64DDDD392132BCC0D88F30339A3D96FE86F0E037C93C6BE48F9A4AB7024643031DBBE66D1F968F547DEC3F9C13B5D141CDBC8F4BDl0a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7BBBD8CB0A8249B65135908969DB1554D72BF10D04CC20CDA6E3C6756CA4A0B6B20858278235BBA6F14D8B3Bx4F0E" TargetMode="External"/><Relationship Id="rId10" Type="http://schemas.openxmlformats.org/officeDocument/2006/relationships/hyperlink" Target="consultantplus://offline/ref=B7164DDDD392132BCC0D88F30339A3D96FE9610F047B93C6BE48F9A4AB7024643031DBBC67D2F968F547DEC3F9C13B5D141CDBC8F4BDl0a2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64DDDD392132BCC0D88F30339A3D96FE9610F047B93C6BE48F9A4AB7024643031DBBC67D3F768F547DEC3F9C13B5D141CDBC8F4BDl0a2E" TargetMode="External"/><Relationship Id="rId14" Type="http://schemas.openxmlformats.org/officeDocument/2006/relationships/hyperlink" Target="consultantplus://offline/ref=E9CB98D5603516A57FCE4EC2072F5AC9942F12046851890C2060697436FC63DF8E2E6D297D1B4E90EB4A0ARBm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137</cp:revision>
  <cp:lastPrinted>2019-09-17T09:01:00Z</cp:lastPrinted>
  <dcterms:created xsi:type="dcterms:W3CDTF">2025-07-13T16:04:00Z</dcterms:created>
  <dcterms:modified xsi:type="dcterms:W3CDTF">2025-10-02T07:24:00Z</dcterms:modified>
</cp:coreProperties>
</file>