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A6" w:rsidRDefault="00A81EA6" w:rsidP="009C7C19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>КЕМЕРОВСКАЯ ОБЛАСТЬ-КУЗБАСС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>МУНИЦИПАЛЬНОЕ ОБРАЗОВАНИЕ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 xml:space="preserve">СОВЕТ НАРОДНЫХ ДЕПУТАТОВ 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</w:p>
    <w:p w:rsid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>РЕШЕНИЕ</w:t>
      </w:r>
    </w:p>
    <w:p w:rsidR="009C7C19" w:rsidRPr="009C7C19" w:rsidRDefault="009C7C19" w:rsidP="009C7C19">
      <w:pPr>
        <w:jc w:val="center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>от «</w:t>
      </w:r>
      <w:r w:rsidR="0082110E">
        <w:rPr>
          <w:b/>
          <w:bCs/>
          <w:sz w:val="28"/>
          <w:szCs w:val="28"/>
        </w:rPr>
        <w:t>25</w:t>
      </w:r>
      <w:r w:rsidRPr="009C7C19">
        <w:rPr>
          <w:b/>
          <w:bCs/>
          <w:sz w:val="28"/>
          <w:szCs w:val="28"/>
        </w:rPr>
        <w:t xml:space="preserve">» сентября 2025 года № </w:t>
      </w:r>
      <w:r w:rsidR="0082110E">
        <w:rPr>
          <w:b/>
          <w:bCs/>
          <w:sz w:val="28"/>
          <w:szCs w:val="28"/>
        </w:rPr>
        <w:t>26</w:t>
      </w:r>
      <w:r w:rsidRPr="009C7C19">
        <w:rPr>
          <w:b/>
          <w:bCs/>
          <w:sz w:val="28"/>
          <w:szCs w:val="28"/>
        </w:rPr>
        <w:t>-рр</w:t>
      </w:r>
    </w:p>
    <w:p w:rsidR="00A74706" w:rsidRDefault="00A74706" w:rsidP="00A74706">
      <w:pPr>
        <w:jc w:val="center"/>
        <w:rPr>
          <w:b/>
          <w:bCs/>
          <w:sz w:val="28"/>
          <w:szCs w:val="28"/>
        </w:rPr>
      </w:pPr>
    </w:p>
    <w:p w:rsidR="00A74706" w:rsidRDefault="00A74706" w:rsidP="00A254EA">
      <w:pPr>
        <w:jc w:val="center"/>
        <w:rPr>
          <w:b/>
          <w:sz w:val="28"/>
          <w:szCs w:val="28"/>
        </w:rPr>
      </w:pPr>
      <w:r w:rsidRPr="00A254EA">
        <w:rPr>
          <w:b/>
          <w:sz w:val="28"/>
          <w:szCs w:val="28"/>
        </w:rPr>
        <w:t>Об утверждении Положения о материально-техническом и организационном обеспечении органов местного самоуправления муниципального образования «Таштагольский  муниципальный округ Кемеровской области – Кузбасса»</w:t>
      </w:r>
    </w:p>
    <w:p w:rsidR="009C7C19" w:rsidRPr="00A254EA" w:rsidRDefault="009C7C19" w:rsidP="00A254EA">
      <w:pPr>
        <w:jc w:val="center"/>
        <w:rPr>
          <w:b/>
          <w:sz w:val="28"/>
          <w:szCs w:val="28"/>
        </w:rPr>
      </w:pPr>
    </w:p>
    <w:p w:rsidR="009C7C19" w:rsidRPr="009C7C19" w:rsidRDefault="009C7C19" w:rsidP="009C7C19">
      <w:pPr>
        <w:jc w:val="right"/>
        <w:rPr>
          <w:sz w:val="28"/>
          <w:szCs w:val="28"/>
        </w:rPr>
      </w:pPr>
      <w:r w:rsidRPr="009C7C19">
        <w:rPr>
          <w:sz w:val="28"/>
          <w:szCs w:val="28"/>
        </w:rPr>
        <w:t>Принято Советом народных депутатов</w:t>
      </w:r>
    </w:p>
    <w:p w:rsidR="009C7C19" w:rsidRPr="009C7C19" w:rsidRDefault="009C7C19" w:rsidP="009C7C19">
      <w:pPr>
        <w:jc w:val="right"/>
        <w:rPr>
          <w:sz w:val="28"/>
          <w:szCs w:val="28"/>
        </w:rPr>
      </w:pPr>
      <w:proofErr w:type="spellStart"/>
      <w:r w:rsidRPr="009C7C19">
        <w:rPr>
          <w:sz w:val="28"/>
          <w:szCs w:val="28"/>
        </w:rPr>
        <w:t>Таштагольского</w:t>
      </w:r>
      <w:proofErr w:type="spellEnd"/>
      <w:r w:rsidRPr="009C7C19">
        <w:rPr>
          <w:sz w:val="28"/>
          <w:szCs w:val="28"/>
        </w:rPr>
        <w:t xml:space="preserve"> муниципального округа</w:t>
      </w:r>
    </w:p>
    <w:p w:rsidR="009C7C19" w:rsidRDefault="009C7C19" w:rsidP="009C7C19">
      <w:pPr>
        <w:jc w:val="right"/>
        <w:rPr>
          <w:b/>
          <w:bCs/>
          <w:sz w:val="28"/>
          <w:szCs w:val="28"/>
        </w:rPr>
      </w:pPr>
      <w:r w:rsidRPr="009C7C19">
        <w:rPr>
          <w:b/>
          <w:bCs/>
          <w:sz w:val="28"/>
          <w:szCs w:val="28"/>
        </w:rPr>
        <w:t xml:space="preserve">от </w:t>
      </w:r>
      <w:r w:rsidR="0082110E">
        <w:rPr>
          <w:b/>
          <w:bCs/>
          <w:sz w:val="28"/>
          <w:szCs w:val="28"/>
        </w:rPr>
        <w:t>25</w:t>
      </w:r>
      <w:r w:rsidRPr="009C7C19">
        <w:rPr>
          <w:b/>
          <w:bCs/>
          <w:sz w:val="28"/>
          <w:szCs w:val="28"/>
        </w:rPr>
        <w:t xml:space="preserve"> сентября  2025 года</w:t>
      </w:r>
    </w:p>
    <w:p w:rsidR="009C7C19" w:rsidRPr="009C7C19" w:rsidRDefault="009C7C19" w:rsidP="009C7C19">
      <w:pPr>
        <w:jc w:val="right"/>
        <w:rPr>
          <w:b/>
          <w:bCs/>
          <w:sz w:val="28"/>
          <w:szCs w:val="28"/>
        </w:rPr>
      </w:pPr>
    </w:p>
    <w:p w:rsidR="009C7C19" w:rsidRDefault="009C7C19" w:rsidP="009C7C19">
      <w:pPr>
        <w:widowControl w:val="0"/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9C7C19">
        <w:rPr>
          <w:sz w:val="28"/>
          <w:szCs w:val="28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в целях реализации </w:t>
      </w:r>
      <w:hyperlink r:id="rId10">
        <w:r w:rsidRPr="009C7C19">
          <w:rPr>
            <w:sz w:val="28"/>
            <w:szCs w:val="28"/>
          </w:rPr>
          <w:t>Закона</w:t>
        </w:r>
      </w:hyperlink>
      <w:r w:rsidRPr="009C7C19">
        <w:rPr>
          <w:sz w:val="28"/>
          <w:szCs w:val="28"/>
        </w:rPr>
        <w:t xml:space="preserve"> Кемеровской области - Кузбасса  от 23.04.2025 № 45-ОЗ "О преобразовании муниципальных образований, входящих в состав </w:t>
      </w:r>
      <w:proofErr w:type="spellStart"/>
      <w:r w:rsidRPr="009C7C19">
        <w:rPr>
          <w:sz w:val="28"/>
          <w:szCs w:val="28"/>
        </w:rPr>
        <w:t>Таштагольского</w:t>
      </w:r>
      <w:proofErr w:type="spellEnd"/>
      <w:r w:rsidRPr="009C7C19">
        <w:rPr>
          <w:sz w:val="28"/>
          <w:szCs w:val="28"/>
        </w:rPr>
        <w:t xml:space="preserve"> муниципального района",  Совет народных депутатов </w:t>
      </w:r>
      <w:proofErr w:type="spellStart"/>
      <w:r w:rsidRPr="009C7C19">
        <w:rPr>
          <w:sz w:val="28"/>
          <w:szCs w:val="28"/>
        </w:rPr>
        <w:t>Таштагольского</w:t>
      </w:r>
      <w:proofErr w:type="spellEnd"/>
      <w:r w:rsidRPr="009C7C19">
        <w:rPr>
          <w:sz w:val="28"/>
          <w:szCs w:val="28"/>
        </w:rPr>
        <w:t xml:space="preserve"> муниципального округа </w:t>
      </w:r>
    </w:p>
    <w:p w:rsidR="009C7C19" w:rsidRPr="009C7C19" w:rsidRDefault="009C7C19" w:rsidP="009C7C19">
      <w:pPr>
        <w:widowControl w:val="0"/>
        <w:autoSpaceDE w:val="0"/>
        <w:autoSpaceDN w:val="0"/>
        <w:ind w:left="-567" w:firstLine="567"/>
        <w:jc w:val="both"/>
        <w:rPr>
          <w:sz w:val="28"/>
          <w:szCs w:val="28"/>
        </w:rPr>
      </w:pPr>
    </w:p>
    <w:p w:rsidR="00A74706" w:rsidRPr="009C7C19" w:rsidRDefault="00A74706" w:rsidP="00A7470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9C7C19">
        <w:rPr>
          <w:b/>
          <w:sz w:val="28"/>
          <w:szCs w:val="28"/>
        </w:rPr>
        <w:t>Р</w:t>
      </w:r>
      <w:proofErr w:type="gramEnd"/>
      <w:r w:rsidRPr="009C7C19">
        <w:rPr>
          <w:b/>
          <w:sz w:val="28"/>
          <w:szCs w:val="28"/>
        </w:rPr>
        <w:t xml:space="preserve"> Е Ш И Л:</w:t>
      </w:r>
    </w:p>
    <w:p w:rsidR="009C7C19" w:rsidRPr="00A74706" w:rsidRDefault="009C7C19" w:rsidP="00A74706">
      <w:pPr>
        <w:shd w:val="clear" w:color="auto" w:fill="FFFFFF"/>
        <w:jc w:val="center"/>
        <w:rPr>
          <w:sz w:val="28"/>
          <w:szCs w:val="28"/>
        </w:rPr>
      </w:pPr>
    </w:p>
    <w:p w:rsidR="00A74706" w:rsidRPr="00A74706" w:rsidRDefault="00A74706" w:rsidP="00A7470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74706">
        <w:rPr>
          <w:sz w:val="28"/>
          <w:szCs w:val="28"/>
        </w:rPr>
        <w:t>Утвердить Положение о материально-техническом и организационном обеспечении деятельности органов местного самоуправления муниципального образования «Таштагольский  муниципальный округ Кемеровской области - Кузбасса» согласно приложению к настоящему Решению.</w:t>
      </w:r>
    </w:p>
    <w:p w:rsidR="009C7C19" w:rsidRPr="009C7C19" w:rsidRDefault="00A74706" w:rsidP="009C7C1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7C19" w:rsidRPr="009C7C19">
        <w:rPr>
          <w:sz w:val="28"/>
          <w:szCs w:val="28"/>
        </w:rPr>
        <w:t xml:space="preserve">Опубликовать настоящее решение в газете "Красная </w:t>
      </w:r>
      <w:proofErr w:type="spellStart"/>
      <w:r w:rsidR="009C7C19" w:rsidRPr="009C7C19">
        <w:rPr>
          <w:sz w:val="28"/>
          <w:szCs w:val="28"/>
        </w:rPr>
        <w:t>Шория</w:t>
      </w:r>
      <w:proofErr w:type="spellEnd"/>
      <w:r w:rsidR="009C7C19" w:rsidRPr="009C7C19">
        <w:rPr>
          <w:sz w:val="28"/>
          <w:szCs w:val="28"/>
        </w:rPr>
        <w:t xml:space="preserve">" и разместить на официальном сайте Совета народных депутатов </w:t>
      </w:r>
      <w:proofErr w:type="spellStart"/>
      <w:r w:rsidR="009C7C19" w:rsidRPr="009C7C19">
        <w:rPr>
          <w:sz w:val="28"/>
          <w:szCs w:val="28"/>
        </w:rPr>
        <w:t>Таштагольского</w:t>
      </w:r>
      <w:proofErr w:type="spellEnd"/>
      <w:r w:rsidR="009C7C19" w:rsidRPr="009C7C19">
        <w:rPr>
          <w:sz w:val="28"/>
          <w:szCs w:val="28"/>
        </w:rPr>
        <w:t xml:space="preserve"> муниципального округа в информационно-телекоммуникационной сети "Интернет".</w:t>
      </w:r>
    </w:p>
    <w:p w:rsidR="00A74706" w:rsidRDefault="00A74706" w:rsidP="00A7470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24F28">
        <w:rPr>
          <w:sz w:val="28"/>
          <w:szCs w:val="28"/>
        </w:rPr>
        <w:t xml:space="preserve">Настоящее решение вступает в силу </w:t>
      </w:r>
      <w:r w:rsidR="00895C80">
        <w:rPr>
          <w:sz w:val="28"/>
          <w:szCs w:val="28"/>
        </w:rPr>
        <w:t xml:space="preserve">в день, следующий за днем </w:t>
      </w:r>
      <w:r>
        <w:rPr>
          <w:sz w:val="28"/>
          <w:szCs w:val="28"/>
        </w:rPr>
        <w:t>его официального опубликования.</w:t>
      </w:r>
    </w:p>
    <w:p w:rsidR="009C7C19" w:rsidRPr="00A74706" w:rsidRDefault="009C7C19" w:rsidP="00A7470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A74706" w:rsidRPr="00A254EA" w:rsidRDefault="00A74706" w:rsidP="009C7C19">
      <w:pPr>
        <w:ind w:left="-567"/>
        <w:rPr>
          <w:sz w:val="28"/>
          <w:szCs w:val="28"/>
        </w:rPr>
      </w:pPr>
      <w:r w:rsidRPr="00A254EA">
        <w:rPr>
          <w:sz w:val="28"/>
          <w:szCs w:val="28"/>
        </w:rPr>
        <w:t xml:space="preserve">Председатель Совета народных депутатов </w:t>
      </w:r>
    </w:p>
    <w:p w:rsidR="00A74706" w:rsidRPr="00A254EA" w:rsidRDefault="00A74706" w:rsidP="009C7C19">
      <w:pPr>
        <w:ind w:left="-567"/>
        <w:rPr>
          <w:sz w:val="28"/>
          <w:szCs w:val="28"/>
        </w:rPr>
      </w:pPr>
      <w:proofErr w:type="spellStart"/>
      <w:r w:rsidRPr="00A254EA">
        <w:rPr>
          <w:sz w:val="28"/>
          <w:szCs w:val="28"/>
        </w:rPr>
        <w:t>Таштагольского</w:t>
      </w:r>
      <w:proofErr w:type="spellEnd"/>
      <w:r w:rsidRPr="00A254EA">
        <w:rPr>
          <w:sz w:val="28"/>
          <w:szCs w:val="28"/>
        </w:rPr>
        <w:t xml:space="preserve">  муниципального округа </w:t>
      </w:r>
      <w:r w:rsidR="0082110E">
        <w:rPr>
          <w:sz w:val="28"/>
          <w:szCs w:val="28"/>
        </w:rPr>
        <w:t xml:space="preserve">                                        А.А. Путинцев </w:t>
      </w:r>
    </w:p>
    <w:p w:rsidR="00D63945" w:rsidRPr="00EE74F4" w:rsidRDefault="00D63945" w:rsidP="00D63945">
      <w:pPr>
        <w:ind w:left="4820"/>
        <w:jc w:val="right"/>
        <w:rPr>
          <w:sz w:val="28"/>
          <w:szCs w:val="28"/>
        </w:rPr>
      </w:pPr>
      <w:r w:rsidRPr="00EE74F4">
        <w:rPr>
          <w:sz w:val="28"/>
          <w:szCs w:val="28"/>
        </w:rPr>
        <w:lastRenderedPageBreak/>
        <w:t>Приложение</w:t>
      </w:r>
    </w:p>
    <w:p w:rsidR="00D63945" w:rsidRPr="00EE74F4" w:rsidRDefault="00D63945" w:rsidP="009C7C19">
      <w:pPr>
        <w:pStyle w:val="ConsPlusNormal"/>
        <w:ind w:left="4820" w:firstLine="0"/>
        <w:jc w:val="both"/>
        <w:rPr>
          <w:rFonts w:ascii="Times New Roman" w:hAnsi="Times New Roman"/>
          <w:sz w:val="28"/>
          <w:szCs w:val="28"/>
        </w:rPr>
      </w:pPr>
      <w:r w:rsidRPr="00EE74F4">
        <w:rPr>
          <w:rFonts w:ascii="Times New Roman" w:hAnsi="Times New Roman" w:cs="Times New Roman"/>
          <w:sz w:val="28"/>
          <w:szCs w:val="28"/>
        </w:rPr>
        <w:t xml:space="preserve">к решению Совета народных депутатов </w:t>
      </w:r>
      <w:proofErr w:type="spellStart"/>
      <w:r w:rsidR="00320C00" w:rsidRPr="00EE74F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20C00" w:rsidRPr="00EE74F4">
        <w:rPr>
          <w:rFonts w:ascii="Times New Roman" w:hAnsi="Times New Roman" w:cs="Times New Roman"/>
          <w:sz w:val="28"/>
          <w:szCs w:val="28"/>
        </w:rPr>
        <w:t xml:space="preserve"> </w:t>
      </w:r>
      <w:r w:rsidRPr="00EE74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570B7" w:rsidRPr="00EE74F4">
        <w:rPr>
          <w:rFonts w:ascii="Times New Roman" w:hAnsi="Times New Roman" w:cs="Times New Roman"/>
          <w:sz w:val="28"/>
          <w:szCs w:val="28"/>
        </w:rPr>
        <w:t>округа</w:t>
      </w:r>
      <w:r w:rsidR="009C7C19">
        <w:rPr>
          <w:rFonts w:ascii="Times New Roman" w:hAnsi="Times New Roman" w:cs="Times New Roman"/>
          <w:sz w:val="28"/>
          <w:szCs w:val="28"/>
        </w:rPr>
        <w:t xml:space="preserve"> </w:t>
      </w:r>
      <w:r w:rsidR="00853C47" w:rsidRPr="00EE74F4">
        <w:rPr>
          <w:rFonts w:ascii="Times New Roman" w:hAnsi="Times New Roman"/>
          <w:sz w:val="28"/>
          <w:szCs w:val="28"/>
        </w:rPr>
        <w:t xml:space="preserve">от </w:t>
      </w:r>
      <w:r w:rsidR="00320C00" w:rsidRPr="00EE74F4">
        <w:rPr>
          <w:rFonts w:ascii="Times New Roman" w:hAnsi="Times New Roman"/>
          <w:sz w:val="28"/>
          <w:szCs w:val="28"/>
        </w:rPr>
        <w:t xml:space="preserve">   </w:t>
      </w:r>
      <w:r w:rsidR="00853C47" w:rsidRPr="00EE74F4">
        <w:rPr>
          <w:rFonts w:ascii="Times New Roman" w:hAnsi="Times New Roman"/>
          <w:sz w:val="28"/>
          <w:szCs w:val="28"/>
        </w:rPr>
        <w:t xml:space="preserve"> </w:t>
      </w:r>
      <w:r w:rsidR="009C7C19">
        <w:rPr>
          <w:rFonts w:ascii="Times New Roman" w:hAnsi="Times New Roman"/>
          <w:sz w:val="28"/>
          <w:szCs w:val="28"/>
        </w:rPr>
        <w:t xml:space="preserve">    «</w:t>
      </w:r>
      <w:r w:rsidR="0082110E">
        <w:rPr>
          <w:rFonts w:ascii="Times New Roman" w:hAnsi="Times New Roman"/>
          <w:sz w:val="28"/>
          <w:szCs w:val="28"/>
        </w:rPr>
        <w:t>25</w:t>
      </w:r>
      <w:r w:rsidR="009C7C19">
        <w:rPr>
          <w:rFonts w:ascii="Times New Roman" w:hAnsi="Times New Roman"/>
          <w:sz w:val="28"/>
          <w:szCs w:val="28"/>
        </w:rPr>
        <w:t xml:space="preserve">» </w:t>
      </w:r>
      <w:r w:rsidR="00853C47" w:rsidRPr="00EE74F4">
        <w:rPr>
          <w:rFonts w:ascii="Times New Roman" w:hAnsi="Times New Roman"/>
          <w:sz w:val="28"/>
          <w:szCs w:val="28"/>
        </w:rPr>
        <w:t>сентября 202</w:t>
      </w:r>
      <w:r w:rsidR="00320C00" w:rsidRPr="00EE74F4">
        <w:rPr>
          <w:rFonts w:ascii="Times New Roman" w:hAnsi="Times New Roman"/>
          <w:sz w:val="28"/>
          <w:szCs w:val="28"/>
        </w:rPr>
        <w:t>5</w:t>
      </w:r>
      <w:r w:rsidR="00853C47" w:rsidRPr="00EE74F4">
        <w:rPr>
          <w:rFonts w:ascii="Times New Roman" w:hAnsi="Times New Roman"/>
          <w:sz w:val="28"/>
          <w:szCs w:val="28"/>
        </w:rPr>
        <w:t xml:space="preserve"> г. №</w:t>
      </w:r>
      <w:r w:rsidR="0082110E">
        <w:rPr>
          <w:rFonts w:ascii="Times New Roman" w:hAnsi="Times New Roman"/>
          <w:sz w:val="28"/>
          <w:szCs w:val="28"/>
        </w:rPr>
        <w:t>26</w:t>
      </w:r>
      <w:r w:rsidR="009C7C19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9C7C19">
        <w:rPr>
          <w:rFonts w:ascii="Times New Roman" w:hAnsi="Times New Roman"/>
          <w:sz w:val="28"/>
          <w:szCs w:val="28"/>
        </w:rPr>
        <w:t>рр</w:t>
      </w:r>
      <w:r w:rsidR="00853C47" w:rsidRPr="00EE74F4">
        <w:rPr>
          <w:rFonts w:ascii="Times New Roman" w:hAnsi="Times New Roman"/>
          <w:sz w:val="28"/>
          <w:szCs w:val="28"/>
        </w:rPr>
        <w:t xml:space="preserve"> </w:t>
      </w:r>
      <w:r w:rsidR="00320C00" w:rsidRPr="00EE74F4">
        <w:rPr>
          <w:rFonts w:ascii="Times New Roman" w:hAnsi="Times New Roman"/>
          <w:sz w:val="28"/>
          <w:szCs w:val="28"/>
        </w:rPr>
        <w:t xml:space="preserve"> </w:t>
      </w:r>
    </w:p>
    <w:p w:rsidR="00D63945" w:rsidRDefault="00D63945" w:rsidP="00D63945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C7C19" w:rsidRPr="009C58BA" w:rsidRDefault="009C7C19" w:rsidP="00D63945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Положение</w:t>
      </w:r>
    </w:p>
    <w:p w:rsidR="003C4290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о материально-техническом и организационном обеспечении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деятельности органов местного самоуправления муниципального</w:t>
      </w:r>
      <w:r w:rsidR="009C7C19">
        <w:rPr>
          <w:b/>
          <w:sz w:val="28"/>
          <w:szCs w:val="28"/>
        </w:rPr>
        <w:t xml:space="preserve"> </w:t>
      </w:r>
      <w:r w:rsidRPr="00EE74F4">
        <w:rPr>
          <w:b/>
          <w:sz w:val="28"/>
          <w:szCs w:val="28"/>
        </w:rPr>
        <w:t>образования «</w:t>
      </w:r>
      <w:proofErr w:type="spellStart"/>
      <w:r w:rsidR="00320C00" w:rsidRPr="00EE74F4">
        <w:rPr>
          <w:b/>
          <w:sz w:val="28"/>
          <w:szCs w:val="28"/>
        </w:rPr>
        <w:t>Таштагольский</w:t>
      </w:r>
      <w:proofErr w:type="spellEnd"/>
      <w:r w:rsidR="00320C00" w:rsidRPr="00EE74F4">
        <w:rPr>
          <w:b/>
          <w:sz w:val="28"/>
          <w:szCs w:val="28"/>
        </w:rPr>
        <w:t xml:space="preserve"> </w:t>
      </w:r>
      <w:r w:rsidRPr="00EE74F4">
        <w:rPr>
          <w:b/>
          <w:sz w:val="28"/>
          <w:szCs w:val="28"/>
        </w:rPr>
        <w:t xml:space="preserve"> муниципальный округ Кемеровской</w:t>
      </w:r>
      <w:r w:rsidR="009C7C19">
        <w:rPr>
          <w:b/>
          <w:sz w:val="28"/>
          <w:szCs w:val="28"/>
        </w:rPr>
        <w:t xml:space="preserve"> </w:t>
      </w:r>
      <w:r w:rsidRPr="00EE74F4">
        <w:rPr>
          <w:b/>
          <w:sz w:val="28"/>
          <w:szCs w:val="28"/>
        </w:rPr>
        <w:t xml:space="preserve">области </w:t>
      </w:r>
      <w:r w:rsidR="003C4290" w:rsidRPr="00EE74F4">
        <w:rPr>
          <w:b/>
          <w:sz w:val="28"/>
          <w:szCs w:val="28"/>
        </w:rPr>
        <w:t>-</w:t>
      </w:r>
      <w:r w:rsidRPr="00EE74F4">
        <w:rPr>
          <w:b/>
          <w:sz w:val="28"/>
          <w:szCs w:val="28"/>
        </w:rPr>
        <w:t xml:space="preserve"> Кузбасса»</w:t>
      </w:r>
    </w:p>
    <w:p w:rsidR="004329D9" w:rsidRPr="00EE74F4" w:rsidRDefault="004329D9" w:rsidP="00EE74F4">
      <w:pPr>
        <w:autoSpaceDE w:val="0"/>
        <w:autoSpaceDN w:val="0"/>
        <w:adjustRightInd w:val="0"/>
        <w:ind w:left="-567" w:firstLine="567"/>
        <w:jc w:val="center"/>
        <w:rPr>
          <w:sz w:val="28"/>
          <w:szCs w:val="28"/>
        </w:rPr>
      </w:pP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1. Общие положения</w:t>
      </w:r>
    </w:p>
    <w:p w:rsidR="004329D9" w:rsidRPr="000A695C" w:rsidRDefault="004329D9" w:rsidP="004329D9">
      <w:pPr>
        <w:autoSpaceDE w:val="0"/>
        <w:autoSpaceDN w:val="0"/>
        <w:adjustRightInd w:val="0"/>
        <w:jc w:val="both"/>
        <w:rPr>
          <w:szCs w:val="26"/>
        </w:rPr>
      </w:pPr>
    </w:p>
    <w:p w:rsidR="004329D9" w:rsidRPr="00EE74F4" w:rsidRDefault="004329D9" w:rsidP="00895C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1.1. Порядок материально-технического и организационного обеспечения деятельности органов местного самоуправления муниципального образования «</w:t>
      </w:r>
      <w:r w:rsidR="00320C00" w:rsidRPr="00EE74F4">
        <w:rPr>
          <w:sz w:val="28"/>
          <w:szCs w:val="28"/>
        </w:rPr>
        <w:t xml:space="preserve">Таштагольский </w:t>
      </w:r>
      <w:r w:rsidRPr="00EE74F4">
        <w:rPr>
          <w:sz w:val="28"/>
          <w:szCs w:val="28"/>
        </w:rPr>
        <w:t xml:space="preserve"> муниципальный округ Кемеровской области </w:t>
      </w:r>
      <w:r w:rsidR="003C4290" w:rsidRPr="00EE74F4">
        <w:rPr>
          <w:sz w:val="28"/>
          <w:szCs w:val="28"/>
        </w:rPr>
        <w:t>-</w:t>
      </w:r>
      <w:r w:rsidRPr="00EE74F4">
        <w:rPr>
          <w:sz w:val="28"/>
          <w:szCs w:val="28"/>
        </w:rPr>
        <w:t xml:space="preserve"> Кузбасса» (далее - Порядок) </w:t>
      </w:r>
      <w:r w:rsidRPr="00895C80">
        <w:rPr>
          <w:sz w:val="28"/>
          <w:szCs w:val="28"/>
        </w:rPr>
        <w:t>разработан на основании</w:t>
      </w:r>
      <w:r w:rsidRPr="009C7C19">
        <w:rPr>
          <w:color w:val="FF0000"/>
          <w:sz w:val="28"/>
          <w:szCs w:val="28"/>
        </w:rPr>
        <w:t xml:space="preserve"> </w:t>
      </w:r>
      <w:r w:rsidR="00895C80">
        <w:rPr>
          <w:rFonts w:eastAsiaTheme="minorHAnsi"/>
          <w:sz w:val="28"/>
          <w:szCs w:val="28"/>
          <w:lang w:eastAsia="en-US"/>
        </w:rPr>
        <w:t xml:space="preserve">Федерального  закона от 20.03.2025 N 33-ФЗ "Об общих принципах организации местного самоуправления в единой системе публичной власти" </w:t>
      </w:r>
      <w:r w:rsidRPr="00EE74F4">
        <w:rPr>
          <w:sz w:val="28"/>
          <w:szCs w:val="28"/>
        </w:rPr>
        <w:t xml:space="preserve">и определяет порядок материально-технического и организационного обеспечения деятельности Совета народных депутатов </w:t>
      </w:r>
      <w:proofErr w:type="spellStart"/>
      <w:r w:rsidR="00320C00" w:rsidRPr="00EE74F4">
        <w:rPr>
          <w:sz w:val="28"/>
          <w:szCs w:val="28"/>
        </w:rPr>
        <w:t>Таштагольского</w:t>
      </w:r>
      <w:proofErr w:type="spellEnd"/>
      <w:r w:rsidR="00320C00" w:rsidRPr="00EE74F4">
        <w:rPr>
          <w:sz w:val="28"/>
          <w:szCs w:val="28"/>
        </w:rPr>
        <w:t xml:space="preserve"> </w:t>
      </w:r>
      <w:r w:rsidRPr="00EE74F4">
        <w:rPr>
          <w:sz w:val="28"/>
          <w:szCs w:val="28"/>
        </w:rPr>
        <w:t xml:space="preserve"> муниципального округа</w:t>
      </w:r>
      <w:r w:rsidR="003C4290" w:rsidRPr="00EE74F4">
        <w:rPr>
          <w:sz w:val="28"/>
          <w:szCs w:val="28"/>
        </w:rPr>
        <w:t xml:space="preserve"> Кемеровской области - Кузбасса</w:t>
      </w:r>
      <w:r w:rsidRPr="00EE74F4">
        <w:rPr>
          <w:sz w:val="28"/>
          <w:szCs w:val="28"/>
        </w:rPr>
        <w:t xml:space="preserve"> (далее – Совет), главы </w:t>
      </w:r>
      <w:proofErr w:type="spellStart"/>
      <w:r w:rsidR="00320C00" w:rsidRPr="00EE74F4">
        <w:rPr>
          <w:sz w:val="28"/>
          <w:szCs w:val="28"/>
        </w:rPr>
        <w:t>Таштагольского</w:t>
      </w:r>
      <w:proofErr w:type="spellEnd"/>
      <w:r w:rsidR="00320C00" w:rsidRPr="00EE74F4">
        <w:rPr>
          <w:sz w:val="28"/>
          <w:szCs w:val="28"/>
        </w:rPr>
        <w:t xml:space="preserve"> </w:t>
      </w:r>
      <w:r w:rsidRPr="00EE74F4">
        <w:rPr>
          <w:sz w:val="28"/>
          <w:szCs w:val="28"/>
        </w:rPr>
        <w:t xml:space="preserve"> муниципального округа </w:t>
      </w:r>
      <w:r w:rsidR="003C4290" w:rsidRPr="00EE74F4">
        <w:rPr>
          <w:sz w:val="28"/>
          <w:szCs w:val="28"/>
        </w:rPr>
        <w:t xml:space="preserve">Кемеровской области - Кузбасса </w:t>
      </w:r>
      <w:r w:rsidRPr="00EE74F4">
        <w:rPr>
          <w:sz w:val="28"/>
          <w:szCs w:val="28"/>
        </w:rPr>
        <w:t xml:space="preserve">(далее – Глава), администрации </w:t>
      </w:r>
      <w:proofErr w:type="spellStart"/>
      <w:r w:rsidR="00320C00" w:rsidRPr="00EE74F4">
        <w:rPr>
          <w:sz w:val="28"/>
          <w:szCs w:val="28"/>
        </w:rPr>
        <w:t>Таштагольского</w:t>
      </w:r>
      <w:proofErr w:type="spellEnd"/>
      <w:r w:rsidR="00320C00" w:rsidRPr="00EE74F4">
        <w:rPr>
          <w:sz w:val="28"/>
          <w:szCs w:val="28"/>
        </w:rPr>
        <w:t xml:space="preserve"> </w:t>
      </w:r>
      <w:r w:rsidRPr="00EE74F4">
        <w:rPr>
          <w:sz w:val="28"/>
          <w:szCs w:val="28"/>
        </w:rPr>
        <w:t xml:space="preserve"> муниципального округа </w:t>
      </w:r>
      <w:r w:rsidR="003C4290" w:rsidRPr="00EE74F4">
        <w:rPr>
          <w:sz w:val="28"/>
          <w:szCs w:val="28"/>
        </w:rPr>
        <w:t xml:space="preserve">Кемеровской области - Кузбасса </w:t>
      </w:r>
      <w:r w:rsidRPr="00EE74F4">
        <w:rPr>
          <w:sz w:val="28"/>
          <w:szCs w:val="28"/>
        </w:rPr>
        <w:t>(далее – администрация)</w:t>
      </w:r>
      <w:r w:rsidR="003C4290" w:rsidRPr="00EE74F4">
        <w:rPr>
          <w:sz w:val="28"/>
          <w:szCs w:val="28"/>
        </w:rPr>
        <w:t xml:space="preserve">, контрольно-счетной </w:t>
      </w:r>
      <w:r w:rsidR="00320C00" w:rsidRPr="00EE74F4">
        <w:rPr>
          <w:sz w:val="28"/>
          <w:szCs w:val="28"/>
        </w:rPr>
        <w:t xml:space="preserve"> комиссии </w:t>
      </w:r>
      <w:proofErr w:type="spellStart"/>
      <w:r w:rsidR="00320C00" w:rsidRPr="00EE74F4">
        <w:rPr>
          <w:sz w:val="28"/>
          <w:szCs w:val="28"/>
        </w:rPr>
        <w:t>Таштагольского</w:t>
      </w:r>
      <w:proofErr w:type="spellEnd"/>
      <w:r w:rsidR="00320C00" w:rsidRPr="00EE74F4">
        <w:rPr>
          <w:sz w:val="28"/>
          <w:szCs w:val="28"/>
        </w:rPr>
        <w:t xml:space="preserve"> </w:t>
      </w:r>
      <w:r w:rsidR="003C4290" w:rsidRPr="00EE74F4">
        <w:rPr>
          <w:sz w:val="28"/>
          <w:szCs w:val="28"/>
        </w:rPr>
        <w:t xml:space="preserve"> муниципального округа Кемеровской области – Кузбасса</w:t>
      </w:r>
      <w:r w:rsidR="00320C00" w:rsidRPr="00EE74F4">
        <w:rPr>
          <w:sz w:val="28"/>
          <w:szCs w:val="28"/>
        </w:rPr>
        <w:t xml:space="preserve"> (далее – комиссия</w:t>
      </w:r>
      <w:r w:rsidR="003C4290" w:rsidRPr="00EE74F4">
        <w:rPr>
          <w:sz w:val="28"/>
          <w:szCs w:val="28"/>
        </w:rPr>
        <w:t>)</w:t>
      </w:r>
      <w:r w:rsidRPr="00EE74F4">
        <w:rPr>
          <w:sz w:val="28"/>
          <w:szCs w:val="28"/>
        </w:rPr>
        <w:t>.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9"/>
      <w:bookmarkEnd w:id="1"/>
      <w:r w:rsidRPr="00EE74F4">
        <w:rPr>
          <w:sz w:val="28"/>
          <w:szCs w:val="28"/>
        </w:rPr>
        <w:t>1.2. Под материально-техническим обеспечением деятельности органов местного самоуправления муниципального образования «</w:t>
      </w:r>
      <w:r w:rsidR="00F92C81" w:rsidRPr="00EE74F4">
        <w:rPr>
          <w:sz w:val="28"/>
          <w:szCs w:val="28"/>
        </w:rPr>
        <w:t xml:space="preserve">Таштагольский </w:t>
      </w:r>
      <w:r w:rsidRPr="00EE74F4">
        <w:rPr>
          <w:sz w:val="28"/>
          <w:szCs w:val="28"/>
        </w:rPr>
        <w:t xml:space="preserve"> муниципальный округ Кемеровской области – Кузбасса» (далее – органы местного самоуправления) в целях Порядка понимается осуществляемый на постоянной основе комплекс мероприятий, включающий: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1.2.1. Содержание административных зданий и прилегающих к ним территорий, служебных и иных рабочих помещений в состоянии, соответствующем требованиям охраны труда, противопожарным, санитарным, экологическим и иным установленным законодательством требованиям; охрану административных зданий;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1.2.2. Организацию и содержание рабочих мест, в том числе оборудование мебелью, обеспечение средствами связи, канцелярскими принадлежностями;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lastRenderedPageBreak/>
        <w:t>1.2.3. Обеспечение компьютерной техникой, программным обеспечением, комплектующими и расходными материалами (только в отношении администрации);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1.2.4. Приобретение литературы и печатных изданий, необходимых для осуществления деятельности органов местного самоуправления, осуществление подписки на периодические печатные издания;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1.2.5. Транспортное обслуживание деятельности органов местного самоуправления и должностных лиц местного самоуправления в служебных целях;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1.2.6. Иные мероприятия, направленные на материально-техническое обеспечение функционирования органов местного самоуправления.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6"/>
      <w:bookmarkEnd w:id="2"/>
      <w:r w:rsidRPr="00EE74F4">
        <w:rPr>
          <w:sz w:val="28"/>
          <w:szCs w:val="28"/>
        </w:rPr>
        <w:t>1.3. Под организационным обеспечением деятельности органов местного самоуправления в целях Порядка понимается осуществляемый на постоянной основе комплекс мероприятий, включающий: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1.3.1. Обеспечение взаимодействия с федеральными органами государственной власти, органами государственной власти Кемеровской области - Кузбасса, органами местного самоуправления иных муниципальных образований;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1.3.2. Подготовку пла</w:t>
      </w:r>
      <w:r w:rsidR="003C4290" w:rsidRPr="00EE74F4">
        <w:rPr>
          <w:sz w:val="28"/>
          <w:szCs w:val="28"/>
        </w:rPr>
        <w:t>нов работы Совета,</w:t>
      </w:r>
      <w:r w:rsidRPr="00EE74F4">
        <w:rPr>
          <w:sz w:val="28"/>
          <w:szCs w:val="28"/>
        </w:rPr>
        <w:t xml:space="preserve"> администрации</w:t>
      </w:r>
      <w:r w:rsidR="00A254EA" w:rsidRPr="00EE74F4">
        <w:rPr>
          <w:sz w:val="28"/>
          <w:szCs w:val="28"/>
        </w:rPr>
        <w:t xml:space="preserve"> и комиссии</w:t>
      </w:r>
      <w:r w:rsidRPr="00EE74F4">
        <w:rPr>
          <w:sz w:val="28"/>
          <w:szCs w:val="28"/>
        </w:rPr>
        <w:t>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1.3.3. Обеспечение информирования населения муниципального образования «</w:t>
      </w:r>
      <w:r w:rsidR="00A254EA" w:rsidRPr="00EE74F4">
        <w:rPr>
          <w:sz w:val="28"/>
          <w:szCs w:val="28"/>
        </w:rPr>
        <w:t xml:space="preserve">Таштагольский </w:t>
      </w:r>
      <w:r w:rsidRPr="00EE74F4">
        <w:rPr>
          <w:sz w:val="28"/>
          <w:szCs w:val="28"/>
        </w:rPr>
        <w:t xml:space="preserve"> муниципальный округ Кемеровской области </w:t>
      </w:r>
      <w:r w:rsidR="003C4290" w:rsidRPr="00EE74F4">
        <w:rPr>
          <w:sz w:val="28"/>
          <w:szCs w:val="28"/>
        </w:rPr>
        <w:t>-</w:t>
      </w:r>
      <w:r w:rsidRPr="00EE74F4">
        <w:rPr>
          <w:sz w:val="28"/>
          <w:szCs w:val="28"/>
        </w:rPr>
        <w:t xml:space="preserve"> Кузбасса» о деятельности органов местного самоуправления;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1.3.4. Организацию депутатских слушаний, публичных слушаний, собраний и конференций граждан и других мероприятий, проводимых органами местного самоуправления;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1.3.5. Обеспечение деятельности рабочих органов Совета, коллегиальных и совещательных органов при Главе, администрации</w:t>
      </w:r>
      <w:r w:rsidR="003C4290" w:rsidRPr="00EE74F4">
        <w:rPr>
          <w:sz w:val="28"/>
          <w:szCs w:val="28"/>
        </w:rPr>
        <w:t xml:space="preserve"> и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>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1.3.6. Организацию приема граждан депутатами Совета, Главой, должностными лицами администрации;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1.3.7. Подготовку информационных, справочных, методических материалов, необходимых для деятельности органов местного самоуправления;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1.3.8. Организацию делопроизводства, в том числе регистрацию, учет, обеспечение сохранности, своевременное прохождение документов, контроль исполнения, обеспечение режима секретности в делопроизводстве;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1.3.9. Машинописные и множительно-копировальные работы;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1.3.10. Архивное обеспечение;</w:t>
      </w:r>
    </w:p>
    <w:p w:rsidR="004329D9" w:rsidRPr="00EE74F4" w:rsidRDefault="004329D9" w:rsidP="003C4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1.3.11. Иные мероприятия, направленные на организационное обеспечение функционирования органов местного самоуправления.</w:t>
      </w:r>
    </w:p>
    <w:p w:rsidR="004329D9" w:rsidRPr="000A695C" w:rsidRDefault="004329D9" w:rsidP="004329D9">
      <w:pPr>
        <w:suppressAutoHyphens/>
        <w:autoSpaceDE w:val="0"/>
        <w:autoSpaceDN w:val="0"/>
        <w:adjustRightInd w:val="0"/>
        <w:jc w:val="both"/>
        <w:rPr>
          <w:szCs w:val="26"/>
          <w:lang w:eastAsia="ar-SA"/>
        </w:rPr>
      </w:pPr>
    </w:p>
    <w:p w:rsidR="003C4290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2. Условия материально-технического</w:t>
      </w:r>
      <w:r w:rsidR="003C4290" w:rsidRPr="00EE74F4">
        <w:rPr>
          <w:b/>
          <w:sz w:val="28"/>
          <w:szCs w:val="28"/>
        </w:rPr>
        <w:t xml:space="preserve"> </w:t>
      </w:r>
      <w:r w:rsidRPr="00EE74F4">
        <w:rPr>
          <w:b/>
          <w:sz w:val="28"/>
          <w:szCs w:val="28"/>
        </w:rPr>
        <w:t xml:space="preserve">и организационного 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обеспечения деятельности</w:t>
      </w:r>
      <w:r w:rsidR="003C4290" w:rsidRPr="00EE74F4">
        <w:rPr>
          <w:b/>
          <w:sz w:val="28"/>
          <w:szCs w:val="28"/>
        </w:rPr>
        <w:t xml:space="preserve"> </w:t>
      </w:r>
      <w:r w:rsidRPr="00EE74F4">
        <w:rPr>
          <w:b/>
          <w:sz w:val="28"/>
          <w:szCs w:val="28"/>
        </w:rPr>
        <w:t>органов местного самоуправления</w:t>
      </w:r>
    </w:p>
    <w:p w:rsidR="004329D9" w:rsidRPr="000A695C" w:rsidRDefault="004329D9" w:rsidP="004329D9">
      <w:pPr>
        <w:suppressAutoHyphens/>
        <w:autoSpaceDE w:val="0"/>
        <w:autoSpaceDN w:val="0"/>
        <w:adjustRightInd w:val="0"/>
        <w:jc w:val="both"/>
        <w:rPr>
          <w:szCs w:val="26"/>
          <w:lang w:eastAsia="ar-SA"/>
        </w:rPr>
      </w:pPr>
    </w:p>
    <w:p w:rsidR="004329D9" w:rsidRPr="00EE74F4" w:rsidRDefault="004329D9" w:rsidP="002149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2.1. Материально-техническое и организационное обеспечение деятельности органов местного самоуправления предназначено для осуществления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исполнения депутатами Совета</w:t>
      </w:r>
      <w:r w:rsidR="00324BB4" w:rsidRPr="00EE74F4">
        <w:rPr>
          <w:sz w:val="28"/>
          <w:szCs w:val="28"/>
        </w:rPr>
        <w:t xml:space="preserve"> и Главой своих полномочий</w:t>
      </w:r>
      <w:r w:rsidRPr="00EE74F4">
        <w:rPr>
          <w:sz w:val="28"/>
          <w:szCs w:val="28"/>
        </w:rPr>
        <w:t xml:space="preserve">, </w:t>
      </w:r>
      <w:r w:rsidR="00324BB4" w:rsidRPr="00EE74F4">
        <w:rPr>
          <w:sz w:val="28"/>
          <w:szCs w:val="28"/>
        </w:rPr>
        <w:t>а также исполнения работниками администрации</w:t>
      </w:r>
      <w:r w:rsidR="00A254EA" w:rsidRPr="00EE74F4">
        <w:rPr>
          <w:sz w:val="28"/>
          <w:szCs w:val="28"/>
        </w:rPr>
        <w:t xml:space="preserve"> и комиссии</w:t>
      </w:r>
      <w:r w:rsidRPr="00EE74F4">
        <w:rPr>
          <w:sz w:val="28"/>
          <w:szCs w:val="28"/>
        </w:rPr>
        <w:t xml:space="preserve"> своих обязанностей.</w:t>
      </w:r>
    </w:p>
    <w:p w:rsidR="004329D9" w:rsidRPr="00EE74F4" w:rsidRDefault="004329D9" w:rsidP="002149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2.2. 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федеральным законодательством,</w:t>
      </w:r>
      <w:r w:rsidR="00DB44CD" w:rsidRPr="00EE74F4">
        <w:rPr>
          <w:sz w:val="28"/>
          <w:szCs w:val="28"/>
        </w:rPr>
        <w:t xml:space="preserve"> </w:t>
      </w:r>
      <w:r w:rsidRPr="00EE74F4">
        <w:rPr>
          <w:sz w:val="28"/>
          <w:szCs w:val="28"/>
        </w:rPr>
        <w:t>правовыми актами органов местного самоуправления, принятыми в пределах их компетенции.</w:t>
      </w:r>
    </w:p>
    <w:p w:rsidR="004329D9" w:rsidRPr="00EE74F4" w:rsidRDefault="004329D9" w:rsidP="002149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2.3. Органы местного самоуправления, являясь муниципальными казенными учреждениями, пр</w:t>
      </w:r>
      <w:r w:rsidR="00324BB4" w:rsidRPr="00EE74F4">
        <w:rPr>
          <w:sz w:val="28"/>
          <w:szCs w:val="28"/>
        </w:rPr>
        <w:t xml:space="preserve">иобретают для собственных нужд </w:t>
      </w:r>
      <w:r w:rsidRPr="00EE74F4">
        <w:rPr>
          <w:sz w:val="28"/>
          <w:szCs w:val="28"/>
        </w:rPr>
        <w:t xml:space="preserve">товары, работы и услуги путем заключения </w:t>
      </w:r>
      <w:r w:rsidR="00324BB4" w:rsidRPr="00EE74F4">
        <w:rPr>
          <w:sz w:val="28"/>
          <w:szCs w:val="28"/>
        </w:rPr>
        <w:t xml:space="preserve">муниципальных контрактов и </w:t>
      </w:r>
      <w:r w:rsidRPr="00EE74F4">
        <w:rPr>
          <w:sz w:val="28"/>
          <w:szCs w:val="28"/>
        </w:rPr>
        <w:t>договоров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329D9" w:rsidRPr="00EE74F4" w:rsidRDefault="004329D9" w:rsidP="002149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2.4. Материально-техническое и организационное обеспечение деятельности администрации осуществляется соответствующими структурными подразделениями администрации либо на основании договоров, заключаемых в установленном действующим законодательством порядке.</w:t>
      </w:r>
    </w:p>
    <w:p w:rsidR="004329D9" w:rsidRPr="00EE74F4" w:rsidRDefault="004329D9" w:rsidP="002149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2.5. Обеспечение деятельности Совета осуществляется в порядке, установленном регламентом Совета и иными правовыми актами Совета, а также правовыми актами Главы, принятыми в пределах его компетенции.</w:t>
      </w:r>
    </w:p>
    <w:p w:rsidR="002149C0" w:rsidRDefault="002149C0" w:rsidP="002149C0">
      <w:pPr>
        <w:suppressAutoHyphens/>
        <w:autoSpaceDE w:val="0"/>
        <w:autoSpaceDN w:val="0"/>
        <w:adjustRightInd w:val="0"/>
        <w:ind w:firstLine="709"/>
        <w:jc w:val="both"/>
        <w:rPr>
          <w:szCs w:val="26"/>
          <w:lang w:eastAsia="ar-SA"/>
        </w:rPr>
      </w:pPr>
      <w:r w:rsidRPr="00EE74F4">
        <w:rPr>
          <w:sz w:val="28"/>
          <w:szCs w:val="28"/>
        </w:rPr>
        <w:t xml:space="preserve">2.6. Обеспечение деятельности </w:t>
      </w:r>
      <w:r w:rsidR="00A254EA" w:rsidRPr="00EE74F4">
        <w:rPr>
          <w:sz w:val="28"/>
          <w:szCs w:val="28"/>
        </w:rPr>
        <w:t xml:space="preserve">комиссии </w:t>
      </w:r>
      <w:r w:rsidRPr="00EE74F4">
        <w:rPr>
          <w:sz w:val="28"/>
          <w:szCs w:val="28"/>
        </w:rPr>
        <w:t xml:space="preserve">осуществляется в порядке, установленном регламентом </w:t>
      </w:r>
      <w:r w:rsidR="00A254EA" w:rsidRPr="00EE74F4">
        <w:rPr>
          <w:sz w:val="28"/>
          <w:szCs w:val="28"/>
        </w:rPr>
        <w:t xml:space="preserve">комиссии </w:t>
      </w:r>
      <w:r w:rsidRPr="00EE74F4">
        <w:rPr>
          <w:sz w:val="28"/>
          <w:szCs w:val="28"/>
        </w:rPr>
        <w:t>и иными правовыми актами</w:t>
      </w:r>
      <w:r w:rsidR="009C7C19">
        <w:rPr>
          <w:sz w:val="28"/>
          <w:szCs w:val="28"/>
        </w:rPr>
        <w:t xml:space="preserve">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>, а также правовыми актами Главы, принятыми в пределах его компетенции</w:t>
      </w:r>
      <w:r w:rsidRPr="000A695C">
        <w:rPr>
          <w:szCs w:val="26"/>
          <w:lang w:eastAsia="ar-SA"/>
        </w:rPr>
        <w:t>.</w:t>
      </w:r>
    </w:p>
    <w:p w:rsidR="004329D9" w:rsidRPr="000A695C" w:rsidRDefault="002149C0" w:rsidP="004329D9">
      <w:pPr>
        <w:suppressAutoHyphens/>
        <w:autoSpaceDE w:val="0"/>
        <w:autoSpaceDN w:val="0"/>
        <w:adjustRightInd w:val="0"/>
        <w:jc w:val="both"/>
        <w:rPr>
          <w:szCs w:val="26"/>
          <w:lang w:eastAsia="ar-SA"/>
        </w:rPr>
      </w:pPr>
      <w:r>
        <w:rPr>
          <w:szCs w:val="26"/>
          <w:lang w:eastAsia="ar-SA"/>
        </w:rPr>
        <w:tab/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 xml:space="preserve">3. Финансирование расходов </w:t>
      </w:r>
      <w:proofErr w:type="gramStart"/>
      <w:r w:rsidRPr="00EE74F4">
        <w:rPr>
          <w:b/>
          <w:sz w:val="28"/>
          <w:szCs w:val="28"/>
        </w:rPr>
        <w:t>на</w:t>
      </w:r>
      <w:proofErr w:type="gramEnd"/>
      <w:r w:rsidRPr="00EE74F4">
        <w:rPr>
          <w:b/>
          <w:sz w:val="28"/>
          <w:szCs w:val="28"/>
        </w:rPr>
        <w:t xml:space="preserve"> материально-техническое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и организационное обеспечение деятельности органов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74F4">
        <w:rPr>
          <w:b/>
          <w:sz w:val="28"/>
          <w:szCs w:val="28"/>
        </w:rPr>
        <w:t>местного самоуправления</w:t>
      </w:r>
    </w:p>
    <w:p w:rsidR="004329D9" w:rsidRPr="000A695C" w:rsidRDefault="004329D9" w:rsidP="004329D9">
      <w:pPr>
        <w:suppressAutoHyphens/>
        <w:autoSpaceDE w:val="0"/>
        <w:autoSpaceDN w:val="0"/>
        <w:adjustRightInd w:val="0"/>
        <w:jc w:val="both"/>
        <w:rPr>
          <w:szCs w:val="26"/>
          <w:lang w:eastAsia="ar-SA"/>
        </w:rPr>
      </w:pP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3.1. Финансирование расходов на материально-техническое и организационное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«</w:t>
      </w:r>
      <w:r w:rsidR="00A254EA" w:rsidRPr="00EE74F4">
        <w:rPr>
          <w:sz w:val="28"/>
          <w:szCs w:val="28"/>
        </w:rPr>
        <w:t xml:space="preserve">Таштагольский </w:t>
      </w:r>
      <w:r w:rsidRPr="00EE74F4">
        <w:rPr>
          <w:sz w:val="28"/>
          <w:szCs w:val="28"/>
        </w:rPr>
        <w:t xml:space="preserve"> муниципальный округ Кемеровской области – Кузбасса».  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3.2. Расходы на материально-техническое и организационное обеспечение деятельности Совета, Главы</w:t>
      </w:r>
      <w:r w:rsidR="002149C0" w:rsidRPr="00EE74F4">
        <w:rPr>
          <w:sz w:val="28"/>
          <w:szCs w:val="28"/>
        </w:rPr>
        <w:t>,</w:t>
      </w:r>
      <w:r w:rsidRPr="00EE74F4">
        <w:rPr>
          <w:sz w:val="28"/>
          <w:szCs w:val="28"/>
        </w:rPr>
        <w:t xml:space="preserve"> администрации</w:t>
      </w:r>
      <w:r w:rsidR="002149C0" w:rsidRPr="00EE74F4">
        <w:rPr>
          <w:sz w:val="28"/>
          <w:szCs w:val="28"/>
        </w:rPr>
        <w:t xml:space="preserve"> и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 xml:space="preserve"> </w:t>
      </w:r>
      <w:r w:rsidRPr="00EE74F4">
        <w:rPr>
          <w:sz w:val="28"/>
          <w:szCs w:val="28"/>
        </w:rPr>
        <w:lastRenderedPageBreak/>
        <w:t>предусматриваются в бюджете муниципального образования «</w:t>
      </w:r>
      <w:r w:rsidR="00A254EA" w:rsidRPr="00EE74F4">
        <w:rPr>
          <w:sz w:val="28"/>
          <w:szCs w:val="28"/>
        </w:rPr>
        <w:t>Таштагольский</w:t>
      </w:r>
      <w:r w:rsidRPr="00EE74F4">
        <w:rPr>
          <w:sz w:val="28"/>
          <w:szCs w:val="28"/>
        </w:rPr>
        <w:t xml:space="preserve"> муниципальный округ Кемеровской области – Кузбасса» отдельной строкой в соответствии с классификацией расходов бюджетов Российской Федерации.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3.3. Распоряжение средствами бюджета муниципального образования «</w:t>
      </w:r>
      <w:r w:rsidR="00A254EA" w:rsidRPr="00EE74F4">
        <w:rPr>
          <w:sz w:val="28"/>
          <w:szCs w:val="28"/>
        </w:rPr>
        <w:t>Таштагольский</w:t>
      </w:r>
      <w:r w:rsidRPr="00EE74F4">
        <w:rPr>
          <w:sz w:val="28"/>
          <w:szCs w:val="28"/>
        </w:rPr>
        <w:t xml:space="preserve"> муниципальный округ Кемеровской области – Кузбасса» по смете </w:t>
      </w:r>
      <w:proofErr w:type="gramStart"/>
      <w:r w:rsidRPr="00EE74F4">
        <w:rPr>
          <w:sz w:val="28"/>
          <w:szCs w:val="28"/>
        </w:rPr>
        <w:t xml:space="preserve">расходов, предусмотренных на материально-техническое и организационное обеспечение деятельности </w:t>
      </w:r>
      <w:r w:rsidR="00324BB4" w:rsidRPr="00EE74F4">
        <w:rPr>
          <w:sz w:val="28"/>
          <w:szCs w:val="28"/>
        </w:rPr>
        <w:t>Главы и администрации</w:t>
      </w:r>
      <w:r w:rsidRPr="00EE74F4">
        <w:rPr>
          <w:sz w:val="28"/>
          <w:szCs w:val="28"/>
        </w:rPr>
        <w:t xml:space="preserve"> осуществляет</w:t>
      </w:r>
      <w:proofErr w:type="gramEnd"/>
      <w:r w:rsidRPr="00EE74F4">
        <w:rPr>
          <w:sz w:val="28"/>
          <w:szCs w:val="28"/>
        </w:rPr>
        <w:t xml:space="preserve"> Глава</w:t>
      </w:r>
      <w:r w:rsidR="00324BB4" w:rsidRPr="00EE74F4">
        <w:rPr>
          <w:sz w:val="28"/>
          <w:szCs w:val="28"/>
        </w:rPr>
        <w:t>.</w:t>
      </w:r>
    </w:p>
    <w:p w:rsidR="004329D9" w:rsidRPr="00EE74F4" w:rsidRDefault="004329D9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7"/>
      <w:bookmarkEnd w:id="3"/>
      <w:r w:rsidRPr="00EE74F4">
        <w:rPr>
          <w:sz w:val="28"/>
          <w:szCs w:val="28"/>
        </w:rPr>
        <w:t>3.4. Распоряжение средствами бюджета муниципального образования «</w:t>
      </w:r>
      <w:r w:rsidR="00A254EA" w:rsidRPr="00EE74F4">
        <w:rPr>
          <w:sz w:val="28"/>
          <w:szCs w:val="28"/>
        </w:rPr>
        <w:t>Таштагольский</w:t>
      </w:r>
      <w:r w:rsidRPr="00EE74F4">
        <w:rPr>
          <w:sz w:val="28"/>
          <w:szCs w:val="28"/>
        </w:rPr>
        <w:t xml:space="preserve"> муниципальный округ Кемеровской области – Кузбасса» по смете расходов, предусмотренных на обеспечение деятельности Совета, осуществляет председатель Совета.</w:t>
      </w:r>
    </w:p>
    <w:p w:rsidR="002149C0" w:rsidRPr="00EE74F4" w:rsidRDefault="002149C0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3.5. Распоряжение средствами бюджета муниципального образования «</w:t>
      </w:r>
      <w:r w:rsidR="00A254EA" w:rsidRPr="00EE74F4">
        <w:rPr>
          <w:sz w:val="28"/>
          <w:szCs w:val="28"/>
        </w:rPr>
        <w:t>Таштагольский</w:t>
      </w:r>
      <w:r w:rsidRPr="00EE74F4">
        <w:rPr>
          <w:sz w:val="28"/>
          <w:szCs w:val="28"/>
        </w:rPr>
        <w:t xml:space="preserve"> муниципальный округ Кемеровской области – Кузбасса» по смете расходов, предусмотренных на обеспечение деятельности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 xml:space="preserve">, осуществляет председатель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>.</w:t>
      </w:r>
    </w:p>
    <w:p w:rsidR="004329D9" w:rsidRPr="00EE74F4" w:rsidRDefault="002149C0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F4">
        <w:rPr>
          <w:sz w:val="28"/>
          <w:szCs w:val="28"/>
        </w:rPr>
        <w:t>3.6</w:t>
      </w:r>
      <w:r w:rsidR="004329D9" w:rsidRPr="00EE74F4">
        <w:rPr>
          <w:sz w:val="28"/>
          <w:szCs w:val="28"/>
        </w:rPr>
        <w:t xml:space="preserve">. </w:t>
      </w:r>
      <w:proofErr w:type="gramStart"/>
      <w:r w:rsidR="004329D9" w:rsidRPr="00EE74F4">
        <w:rPr>
          <w:sz w:val="28"/>
          <w:szCs w:val="28"/>
        </w:rPr>
        <w:t>Контроль за</w:t>
      </w:r>
      <w:proofErr w:type="gramEnd"/>
      <w:r w:rsidR="004329D9" w:rsidRPr="00EE74F4">
        <w:rPr>
          <w:sz w:val="28"/>
          <w:szCs w:val="28"/>
        </w:rPr>
        <w:t xml:space="preserve"> расходованием бюджетных средств на материально-техническое и организационное обеспечение деятельности Совета, Главы</w:t>
      </w:r>
      <w:r w:rsidRPr="00EE74F4">
        <w:rPr>
          <w:sz w:val="28"/>
          <w:szCs w:val="28"/>
        </w:rPr>
        <w:t>,</w:t>
      </w:r>
      <w:r w:rsidR="004329D9" w:rsidRPr="00EE74F4">
        <w:rPr>
          <w:sz w:val="28"/>
          <w:szCs w:val="28"/>
        </w:rPr>
        <w:t xml:space="preserve">  администрации </w:t>
      </w:r>
      <w:r w:rsidRPr="00EE74F4">
        <w:rPr>
          <w:sz w:val="28"/>
          <w:szCs w:val="28"/>
        </w:rPr>
        <w:t xml:space="preserve"> и </w:t>
      </w:r>
      <w:r w:rsidR="00A254EA" w:rsidRPr="00EE74F4">
        <w:rPr>
          <w:sz w:val="28"/>
          <w:szCs w:val="28"/>
        </w:rPr>
        <w:t>комиссии</w:t>
      </w:r>
      <w:r w:rsidRPr="00EE74F4">
        <w:rPr>
          <w:sz w:val="28"/>
          <w:szCs w:val="28"/>
        </w:rPr>
        <w:t xml:space="preserve"> </w:t>
      </w:r>
      <w:r w:rsidR="004329D9" w:rsidRPr="00EE74F4">
        <w:rPr>
          <w:sz w:val="28"/>
          <w:szCs w:val="28"/>
        </w:rPr>
        <w:t>осуществляется в соответствии с действующим законодательством.</w:t>
      </w:r>
    </w:p>
    <w:p w:rsidR="002B1E49" w:rsidRPr="00EE74F4" w:rsidRDefault="002B1E49" w:rsidP="00EE74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B1E49" w:rsidRPr="00EE74F4" w:rsidSect="009C7C19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D2" w:rsidRDefault="001D46D2" w:rsidP="00F077EC">
      <w:r>
        <w:separator/>
      </w:r>
    </w:p>
  </w:endnote>
  <w:endnote w:type="continuationSeparator" w:id="0">
    <w:p w:rsidR="001D46D2" w:rsidRDefault="001D46D2" w:rsidP="00F0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20029"/>
      <w:docPartObj>
        <w:docPartGallery w:val="Page Numbers (Bottom of Page)"/>
        <w:docPartUnique/>
      </w:docPartObj>
    </w:sdtPr>
    <w:sdtEndPr/>
    <w:sdtContent>
      <w:p w:rsidR="009C7C19" w:rsidRDefault="009C7C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0E">
          <w:rPr>
            <w:noProof/>
          </w:rPr>
          <w:t>2</w:t>
        </w:r>
        <w:r>
          <w:fldChar w:fldCharType="end"/>
        </w:r>
      </w:p>
    </w:sdtContent>
  </w:sdt>
  <w:p w:rsidR="009C7C19" w:rsidRDefault="009C7C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D2" w:rsidRDefault="001D46D2" w:rsidP="00F077EC">
      <w:r>
        <w:separator/>
      </w:r>
    </w:p>
  </w:footnote>
  <w:footnote w:type="continuationSeparator" w:id="0">
    <w:p w:rsidR="001D46D2" w:rsidRDefault="001D46D2" w:rsidP="00F0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2346"/>
    <w:multiLevelType w:val="hybridMultilevel"/>
    <w:tmpl w:val="5F84B67C"/>
    <w:lvl w:ilvl="0" w:tplc="0C5438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C4270E"/>
    <w:multiLevelType w:val="hybridMultilevel"/>
    <w:tmpl w:val="B9A09F32"/>
    <w:lvl w:ilvl="0" w:tplc="C16E10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4C409E"/>
    <w:multiLevelType w:val="hybridMultilevel"/>
    <w:tmpl w:val="F2DEF74A"/>
    <w:lvl w:ilvl="0" w:tplc="A43CFF2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D3C1366"/>
    <w:multiLevelType w:val="hybridMultilevel"/>
    <w:tmpl w:val="96803B70"/>
    <w:lvl w:ilvl="0" w:tplc="C04E1C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945"/>
    <w:rsid w:val="00003791"/>
    <w:rsid w:val="00005CA1"/>
    <w:rsid w:val="00020CDC"/>
    <w:rsid w:val="00021D1B"/>
    <w:rsid w:val="000315FA"/>
    <w:rsid w:val="000370C3"/>
    <w:rsid w:val="000A695C"/>
    <w:rsid w:val="00113A0F"/>
    <w:rsid w:val="00142233"/>
    <w:rsid w:val="00187511"/>
    <w:rsid w:val="0018784B"/>
    <w:rsid w:val="00192C20"/>
    <w:rsid w:val="001D46D2"/>
    <w:rsid w:val="002124B6"/>
    <w:rsid w:val="002149C0"/>
    <w:rsid w:val="00231CD7"/>
    <w:rsid w:val="00252828"/>
    <w:rsid w:val="002574E4"/>
    <w:rsid w:val="002B1E49"/>
    <w:rsid w:val="002D5519"/>
    <w:rsid w:val="002D5740"/>
    <w:rsid w:val="00320C00"/>
    <w:rsid w:val="00324BB4"/>
    <w:rsid w:val="003758C8"/>
    <w:rsid w:val="003C0EED"/>
    <w:rsid w:val="003C4290"/>
    <w:rsid w:val="004329D9"/>
    <w:rsid w:val="00493408"/>
    <w:rsid w:val="004B127D"/>
    <w:rsid w:val="004B4AFA"/>
    <w:rsid w:val="004B5171"/>
    <w:rsid w:val="004B5B63"/>
    <w:rsid w:val="00522D31"/>
    <w:rsid w:val="00544B93"/>
    <w:rsid w:val="005B0BAC"/>
    <w:rsid w:val="005B6ECB"/>
    <w:rsid w:val="005D439A"/>
    <w:rsid w:val="00602FC4"/>
    <w:rsid w:val="00610168"/>
    <w:rsid w:val="0064464F"/>
    <w:rsid w:val="00667CF3"/>
    <w:rsid w:val="006C636F"/>
    <w:rsid w:val="00702C3B"/>
    <w:rsid w:val="00713150"/>
    <w:rsid w:val="00725217"/>
    <w:rsid w:val="00750836"/>
    <w:rsid w:val="007825DB"/>
    <w:rsid w:val="00792BDF"/>
    <w:rsid w:val="007B2D8F"/>
    <w:rsid w:val="007B65A0"/>
    <w:rsid w:val="007C6BDC"/>
    <w:rsid w:val="007D17A8"/>
    <w:rsid w:val="007D2B78"/>
    <w:rsid w:val="007F1D91"/>
    <w:rsid w:val="007F5AA5"/>
    <w:rsid w:val="0082110E"/>
    <w:rsid w:val="008308D9"/>
    <w:rsid w:val="00830C0F"/>
    <w:rsid w:val="00853C47"/>
    <w:rsid w:val="00876028"/>
    <w:rsid w:val="0088291C"/>
    <w:rsid w:val="00895C80"/>
    <w:rsid w:val="008A4952"/>
    <w:rsid w:val="009074A0"/>
    <w:rsid w:val="00923F8B"/>
    <w:rsid w:val="00944869"/>
    <w:rsid w:val="009538E0"/>
    <w:rsid w:val="00953A8D"/>
    <w:rsid w:val="00987B38"/>
    <w:rsid w:val="009C58BA"/>
    <w:rsid w:val="009C7C19"/>
    <w:rsid w:val="00A0119B"/>
    <w:rsid w:val="00A254EA"/>
    <w:rsid w:val="00A30B9F"/>
    <w:rsid w:val="00A524A6"/>
    <w:rsid w:val="00A570B7"/>
    <w:rsid w:val="00A57C80"/>
    <w:rsid w:val="00A57ECF"/>
    <w:rsid w:val="00A74706"/>
    <w:rsid w:val="00A81EA6"/>
    <w:rsid w:val="00AE4029"/>
    <w:rsid w:val="00B4481A"/>
    <w:rsid w:val="00B86116"/>
    <w:rsid w:val="00C473BF"/>
    <w:rsid w:val="00C64AF3"/>
    <w:rsid w:val="00CA07C6"/>
    <w:rsid w:val="00CE49D7"/>
    <w:rsid w:val="00D63945"/>
    <w:rsid w:val="00D90923"/>
    <w:rsid w:val="00DA7D9D"/>
    <w:rsid w:val="00DB44CD"/>
    <w:rsid w:val="00E61D67"/>
    <w:rsid w:val="00EA03D8"/>
    <w:rsid w:val="00EB5473"/>
    <w:rsid w:val="00EE74F4"/>
    <w:rsid w:val="00F06F1F"/>
    <w:rsid w:val="00F077EC"/>
    <w:rsid w:val="00F255D2"/>
    <w:rsid w:val="00F35814"/>
    <w:rsid w:val="00F46619"/>
    <w:rsid w:val="00F73578"/>
    <w:rsid w:val="00F91118"/>
    <w:rsid w:val="00F92C81"/>
    <w:rsid w:val="00FA0048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4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945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3945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945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945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3">
    <w:name w:val="Plain Text"/>
    <w:basedOn w:val="a"/>
    <w:link w:val="a4"/>
    <w:rsid w:val="00D63945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6394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63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6394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639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39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94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39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9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077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7E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Normal (Web)"/>
    <w:basedOn w:val="a"/>
    <w:uiPriority w:val="99"/>
    <w:unhideWhenUsed/>
    <w:rsid w:val="0018784B"/>
    <w:pPr>
      <w:spacing w:before="100" w:beforeAutospacing="1" w:after="100" w:afterAutospacing="1"/>
    </w:pPr>
    <w:rPr>
      <w:sz w:val="24"/>
    </w:rPr>
  </w:style>
  <w:style w:type="character" w:styleId="ae">
    <w:name w:val="Emphasis"/>
    <w:basedOn w:val="a0"/>
    <w:uiPriority w:val="20"/>
    <w:qFormat/>
    <w:rsid w:val="009538E0"/>
    <w:rPr>
      <w:i/>
      <w:iCs/>
    </w:rPr>
  </w:style>
  <w:style w:type="paragraph" w:customStyle="1" w:styleId="s15">
    <w:name w:val="s_15"/>
    <w:basedOn w:val="a"/>
    <w:rsid w:val="00F46619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F46619"/>
  </w:style>
  <w:style w:type="paragraph" w:customStyle="1" w:styleId="s1">
    <w:name w:val="s_1"/>
    <w:basedOn w:val="a"/>
    <w:rsid w:val="00F46619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uiPriority w:val="99"/>
    <w:semiHidden/>
    <w:unhideWhenUsed/>
    <w:rsid w:val="00F46619"/>
    <w:rPr>
      <w:color w:val="0000FF"/>
      <w:u w:val="single"/>
    </w:rPr>
  </w:style>
  <w:style w:type="character" w:customStyle="1" w:styleId="highlightsearch">
    <w:name w:val="highlightsearch"/>
    <w:basedOn w:val="a0"/>
    <w:rsid w:val="009C58BA"/>
  </w:style>
  <w:style w:type="paragraph" w:customStyle="1" w:styleId="s22">
    <w:name w:val="s_22"/>
    <w:basedOn w:val="a"/>
    <w:rsid w:val="009C58BA"/>
    <w:pPr>
      <w:spacing w:before="100" w:beforeAutospacing="1" w:after="100" w:afterAutospacing="1"/>
    </w:pPr>
    <w:rPr>
      <w:sz w:val="24"/>
    </w:rPr>
  </w:style>
  <w:style w:type="paragraph" w:styleId="af0">
    <w:name w:val="Title"/>
    <w:basedOn w:val="a"/>
    <w:link w:val="af1"/>
    <w:uiPriority w:val="99"/>
    <w:qFormat/>
    <w:rsid w:val="00A74706"/>
    <w:pPr>
      <w:jc w:val="center"/>
    </w:pPr>
    <w:rPr>
      <w:rFonts w:eastAsia="Calibri"/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uiPriority w:val="99"/>
    <w:rsid w:val="00A74706"/>
    <w:rPr>
      <w:rFonts w:ascii="Times New Roman" w:eastAsia="Calibri" w:hAnsi="Times New Roman" w:cs="Times New Roman"/>
      <w:b/>
      <w:bCs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4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945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3945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945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945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3">
    <w:name w:val="Plain Text"/>
    <w:basedOn w:val="a"/>
    <w:link w:val="a4"/>
    <w:rsid w:val="00D63945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6394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63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6394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639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39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94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39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9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077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7E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Normal (Web)"/>
    <w:basedOn w:val="a"/>
    <w:uiPriority w:val="99"/>
    <w:unhideWhenUsed/>
    <w:rsid w:val="0018784B"/>
    <w:pPr>
      <w:spacing w:before="100" w:beforeAutospacing="1" w:after="100" w:afterAutospacing="1"/>
    </w:pPr>
    <w:rPr>
      <w:sz w:val="24"/>
    </w:rPr>
  </w:style>
  <w:style w:type="character" w:styleId="ae">
    <w:name w:val="Emphasis"/>
    <w:basedOn w:val="a0"/>
    <w:uiPriority w:val="20"/>
    <w:qFormat/>
    <w:rsid w:val="009538E0"/>
    <w:rPr>
      <w:i/>
      <w:iCs/>
    </w:rPr>
  </w:style>
  <w:style w:type="paragraph" w:customStyle="1" w:styleId="s15">
    <w:name w:val="s_15"/>
    <w:basedOn w:val="a"/>
    <w:rsid w:val="00F46619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F46619"/>
  </w:style>
  <w:style w:type="paragraph" w:customStyle="1" w:styleId="s1">
    <w:name w:val="s_1"/>
    <w:basedOn w:val="a"/>
    <w:rsid w:val="00F46619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uiPriority w:val="99"/>
    <w:semiHidden/>
    <w:unhideWhenUsed/>
    <w:rsid w:val="00F46619"/>
    <w:rPr>
      <w:color w:val="0000FF"/>
      <w:u w:val="single"/>
    </w:rPr>
  </w:style>
  <w:style w:type="character" w:customStyle="1" w:styleId="highlightsearch">
    <w:name w:val="highlightsearch"/>
    <w:basedOn w:val="a0"/>
    <w:rsid w:val="009C58BA"/>
  </w:style>
  <w:style w:type="paragraph" w:customStyle="1" w:styleId="s22">
    <w:name w:val="s_22"/>
    <w:basedOn w:val="a"/>
    <w:rsid w:val="009C58B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84&amp;n=116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6D51-1632-4233-A22A-7F38ABE5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 Эдуард Валентинович</dc:creator>
  <cp:keywords/>
  <cp:lastModifiedBy>sovet</cp:lastModifiedBy>
  <cp:revision>12</cp:revision>
  <cp:lastPrinted>2022-09-14T02:07:00Z</cp:lastPrinted>
  <dcterms:created xsi:type="dcterms:W3CDTF">2022-09-21T06:21:00Z</dcterms:created>
  <dcterms:modified xsi:type="dcterms:W3CDTF">2025-09-25T08:47:00Z</dcterms:modified>
</cp:coreProperties>
</file>