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40" w:rsidRPr="00FB0627" w:rsidRDefault="000C1E40" w:rsidP="000C1E40">
      <w:pPr>
        <w:jc w:val="right"/>
        <w:rPr>
          <w:sz w:val="28"/>
          <w:szCs w:val="28"/>
        </w:rPr>
      </w:pPr>
      <w:r w:rsidRPr="00FB0627">
        <w:rPr>
          <w:sz w:val="28"/>
          <w:szCs w:val="28"/>
        </w:rPr>
        <w:t>Приложение  к решению</w:t>
      </w:r>
    </w:p>
    <w:p w:rsidR="000C1E40" w:rsidRPr="00FB0627" w:rsidRDefault="000C1E40" w:rsidP="000C1E40">
      <w:pPr>
        <w:jc w:val="right"/>
        <w:rPr>
          <w:sz w:val="28"/>
          <w:szCs w:val="28"/>
        </w:rPr>
      </w:pPr>
      <w:r w:rsidRPr="00FB0627">
        <w:rPr>
          <w:sz w:val="28"/>
          <w:szCs w:val="28"/>
        </w:rPr>
        <w:t>Совета народных депутатов</w:t>
      </w:r>
    </w:p>
    <w:p w:rsidR="000C1E40" w:rsidRPr="00FB0627" w:rsidRDefault="000C1E40" w:rsidP="000C1E40">
      <w:pPr>
        <w:jc w:val="right"/>
        <w:rPr>
          <w:sz w:val="28"/>
          <w:szCs w:val="28"/>
        </w:rPr>
      </w:pPr>
      <w:proofErr w:type="spellStart"/>
      <w:r w:rsidRPr="00FB0627">
        <w:rPr>
          <w:sz w:val="28"/>
          <w:szCs w:val="28"/>
        </w:rPr>
        <w:t>Таштагольского</w:t>
      </w:r>
      <w:proofErr w:type="spellEnd"/>
      <w:r w:rsidRPr="00FB0627">
        <w:rPr>
          <w:sz w:val="28"/>
          <w:szCs w:val="28"/>
        </w:rPr>
        <w:t xml:space="preserve"> муниципального района</w:t>
      </w:r>
    </w:p>
    <w:p w:rsidR="000C1E40" w:rsidRPr="00FB0627" w:rsidRDefault="000C1E40" w:rsidP="000C1E4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B0627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Pr="00FB0627">
        <w:rPr>
          <w:sz w:val="28"/>
          <w:szCs w:val="28"/>
        </w:rPr>
        <w:t xml:space="preserve"> апреля 2024 г. №</w:t>
      </w:r>
      <w:r>
        <w:rPr>
          <w:sz w:val="28"/>
          <w:szCs w:val="28"/>
        </w:rPr>
        <w:t xml:space="preserve"> 58</w:t>
      </w:r>
      <w:r w:rsidRPr="00FB0627"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рр</w:t>
      </w:r>
      <w:proofErr w:type="spellEnd"/>
    </w:p>
    <w:p w:rsidR="000C1E40" w:rsidRPr="00FB0627" w:rsidRDefault="000C1E40" w:rsidP="000C1E40">
      <w:pPr>
        <w:jc w:val="center"/>
        <w:rPr>
          <w:b/>
          <w:sz w:val="28"/>
          <w:szCs w:val="28"/>
        </w:rPr>
      </w:pPr>
      <w:r w:rsidRPr="00FB0627">
        <w:rPr>
          <w:b/>
          <w:sz w:val="28"/>
          <w:szCs w:val="28"/>
        </w:rPr>
        <w:t>Правила</w:t>
      </w:r>
    </w:p>
    <w:p w:rsidR="000C1E40" w:rsidRPr="00FB0627" w:rsidRDefault="000C1E40" w:rsidP="000C1E40">
      <w:pPr>
        <w:jc w:val="center"/>
        <w:rPr>
          <w:b/>
          <w:kern w:val="1"/>
          <w:sz w:val="28"/>
          <w:szCs w:val="28"/>
        </w:rPr>
      </w:pPr>
      <w:r w:rsidRPr="00FB0627">
        <w:rPr>
          <w:b/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Pr="00FB0627">
        <w:rPr>
          <w:b/>
          <w:sz w:val="28"/>
          <w:szCs w:val="28"/>
        </w:rPr>
        <w:t>Каларское</w:t>
      </w:r>
      <w:proofErr w:type="spellEnd"/>
      <w:r w:rsidRPr="00FB0627">
        <w:rPr>
          <w:b/>
          <w:sz w:val="28"/>
          <w:szCs w:val="28"/>
        </w:rPr>
        <w:t xml:space="preserve"> сельское поселение» </w:t>
      </w:r>
      <w:proofErr w:type="spellStart"/>
      <w:r w:rsidRPr="00FB0627">
        <w:rPr>
          <w:b/>
          <w:sz w:val="28"/>
          <w:szCs w:val="28"/>
        </w:rPr>
        <w:t>Таштагольского</w:t>
      </w:r>
      <w:proofErr w:type="spellEnd"/>
      <w:r w:rsidRPr="00FB0627">
        <w:rPr>
          <w:b/>
          <w:sz w:val="28"/>
          <w:szCs w:val="28"/>
        </w:rPr>
        <w:t xml:space="preserve"> муниципального района </w:t>
      </w:r>
    </w:p>
    <w:p w:rsidR="000C1E40" w:rsidRPr="00631D9C" w:rsidRDefault="000C1E40" w:rsidP="000C1E40">
      <w:pPr>
        <w:jc w:val="right"/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8083"/>
      </w:tblGrid>
      <w:tr w:rsidR="000C1E40" w:rsidRPr="00FB0627" w:rsidTr="008E67DE">
        <w:trPr>
          <w:trHeight w:val="70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/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ОГЛАВЛЕНИЕ</w:t>
            </w:r>
          </w:p>
        </w:tc>
      </w:tr>
      <w:tr w:rsidR="000C1E40" w:rsidRPr="00FB0627" w:rsidTr="008E67DE">
        <w:trPr>
          <w:trHeight w:val="712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Раздел </w:t>
            </w:r>
            <w:r w:rsidRPr="00FB0627">
              <w:rPr>
                <w:lang w:val="en-US"/>
              </w:rPr>
              <w:t>I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ПОРЯДОК ПРИМЕНЕНИЯ И ВНЕСЕНИЯ ИЗМНЕНИЙ В ПРАВИЛА ЗЕМЛЕПОЛЬЗОВАНИЯ И ЗАСТРОЙКИ КАЛАРСКОГО СЕЛЬСКОГО ПОСЕЛЕНИЯ ТАШТАГОЛЬСКОГО МУНИЦИПАЛЬНОГО РАЙОНА</w:t>
            </w:r>
          </w:p>
        </w:tc>
      </w:tr>
      <w:tr w:rsidR="000C1E40" w:rsidRPr="00FB0627" w:rsidTr="008E67DE">
        <w:trPr>
          <w:trHeight w:val="156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1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ОБЩИЕ ПОЛОЖЕНИЯ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Правовая основа правил землепользования и застройки </w:t>
            </w:r>
          </w:p>
          <w:p w:rsidR="000C1E40" w:rsidRPr="00FB0627" w:rsidRDefault="000C1E40" w:rsidP="008E67DE">
            <w:pPr>
              <w:jc w:val="both"/>
            </w:pPr>
            <w:proofErr w:type="spellStart"/>
            <w:r w:rsidRPr="00FB0627">
              <w:t>Каларского</w:t>
            </w:r>
            <w:proofErr w:type="spellEnd"/>
            <w:r w:rsidRPr="00FB0627">
              <w:t xml:space="preserve"> сельского поселения 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Основные понятия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3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Сфера применения Правил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4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Открытость и доступность информации о землепользовании и застройке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5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Действие Правил во времени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6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Внесение изменений в Правила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7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Публичные слушания по вопросам землепользования и застройки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2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О РЕГУЛИРОВАНИИ ЗЕМЛЕПОЛЬЗОВАНИЯ И ЗАСТРОЙКИ ОРГАНАМИ МЕСТНОГО САМОУПРАВЛЕНИЯ 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8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Полномочия органов местного самоуправления </w:t>
            </w:r>
            <w:proofErr w:type="spellStart"/>
            <w:r w:rsidRPr="00FB0627">
              <w:t>Таштагольского</w:t>
            </w:r>
            <w:proofErr w:type="spellEnd"/>
            <w:r w:rsidRPr="00FB0627">
              <w:t xml:space="preserve"> муниципального района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9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Полномочия органов местного самоуправления </w:t>
            </w:r>
            <w:proofErr w:type="spellStart"/>
            <w:r w:rsidRPr="00FB0627">
              <w:t>Каларского</w:t>
            </w:r>
            <w:proofErr w:type="spellEnd"/>
            <w:r w:rsidRPr="00FB0627">
              <w:t xml:space="preserve"> сельского поселения</w:t>
            </w:r>
          </w:p>
        </w:tc>
      </w:tr>
      <w:tr w:rsidR="000C1E40" w:rsidRPr="00FB0627" w:rsidTr="008E67DE">
        <w:trPr>
          <w:trHeight w:val="70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10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Соглашения о передаче части полномочий по решению вопросов землепользования и застройки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3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ВИДЫ РАЗРЕШЕННОГО ИСПОЛЬЗОВАНИЯ ЗЕМЕЛЬНЫХ УЧАСТКОВ И ОБЪЕКТОВ КАПИТАЛЬНОГО СТРОИТЕЛЬСТВА, ПОРЯДОК ИХ ИЗМНЕНИЯ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11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Виды разрешенного использования земельных участков и объектов капитального строительства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12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13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Использование земельных участков и объектов капитального строительства в соответствии с градостроительными регламентами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14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Порядок изменения одного вида на другой вид разрешенного использования земельного участка и объекта капитального строительства</w:t>
            </w:r>
          </w:p>
        </w:tc>
      </w:tr>
      <w:tr w:rsidR="000C1E40" w:rsidRPr="00FB0627" w:rsidTr="008E67DE">
        <w:trPr>
          <w:trHeight w:val="405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15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4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ПОРЯДОК ПОДГОТОВКИ ДОКУМЕНТАЦИИ ПО ПЛАНИРОВКЕ ТЕРРИТОРИИ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16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Общие положения о планировке территории</w:t>
            </w:r>
          </w:p>
        </w:tc>
      </w:tr>
      <w:tr w:rsidR="000C1E40" w:rsidRPr="00FB0627" w:rsidTr="008E67DE">
        <w:trPr>
          <w:trHeight w:val="70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Статья 17 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Подготовка документации по планировке территории</w:t>
            </w:r>
          </w:p>
        </w:tc>
      </w:tr>
      <w:tr w:rsidR="000C1E40" w:rsidRPr="00FB0627" w:rsidTr="008E67DE">
        <w:trPr>
          <w:trHeight w:val="305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Раздел </w:t>
            </w:r>
            <w:r w:rsidRPr="00FB0627">
              <w:rPr>
                <w:lang w:val="en-US"/>
              </w:rPr>
              <w:t>II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ГРАДОСТРОИТЕЛЬНОЕ ЗОНИРОВАНИЕ КАЛАРСКОГО СЕЛЬСКОГО ПОСЕЛЕНИЯ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5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ВИДЫ ЗОН НА КАРТЕ ГРАДОСТРОИТЕЛЬНОГО ЗОНИРОВАНИЯ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18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Территориальные зоны на карте градостроительного зонирования </w:t>
            </w:r>
            <w:proofErr w:type="spellStart"/>
            <w:r w:rsidRPr="00FB0627">
              <w:t>Каларского</w:t>
            </w:r>
            <w:proofErr w:type="spellEnd"/>
            <w:r w:rsidRPr="00FB0627">
              <w:t xml:space="preserve"> сельского поселения</w:t>
            </w:r>
          </w:p>
        </w:tc>
      </w:tr>
      <w:tr w:rsidR="000C1E40" w:rsidRPr="00FB0627" w:rsidTr="008E67DE">
        <w:trPr>
          <w:trHeight w:val="363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19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Зоны с особыми условиями использования территории и ограничения использования земельных участков и объектов капитального строительства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Раздел </w:t>
            </w:r>
            <w:r w:rsidRPr="00FB0627">
              <w:rPr>
                <w:lang w:val="en-US"/>
              </w:rPr>
              <w:t>III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ГРАДОСТРОИТЕЛЬНЫЕ РЕГЛАМЕНТЫ ТЕРРИТОРИАЛЬНЫХ ЗОН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Глава 6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>Градостроительные регламенты территориальных зон</w:t>
            </w:r>
          </w:p>
        </w:tc>
      </w:tr>
      <w:tr w:rsidR="000C1E40" w:rsidRPr="00FB0627" w:rsidTr="008E67DE">
        <w:trPr>
          <w:trHeight w:val="225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20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  <w:rPr>
                <w:b/>
              </w:rPr>
            </w:pPr>
            <w:r w:rsidRPr="00FB0627">
              <w:t xml:space="preserve">Градостроительный регламент зоны индивидуальной жилой застройки </w:t>
            </w:r>
            <w:r w:rsidRPr="00FB0627">
              <w:rPr>
                <w:b/>
              </w:rPr>
              <w:t>(Ж-1)</w:t>
            </w:r>
          </w:p>
        </w:tc>
      </w:tr>
      <w:tr w:rsidR="000C1E40" w:rsidRPr="00FB0627" w:rsidTr="008E67DE">
        <w:trPr>
          <w:trHeight w:val="373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21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Градостроительный регламент зоны </w:t>
            </w:r>
            <w:proofErr w:type="spellStart"/>
            <w:r w:rsidRPr="00FB0627">
              <w:t>садоводчеств</w:t>
            </w:r>
            <w:proofErr w:type="spellEnd"/>
            <w:r w:rsidRPr="00FB0627">
              <w:t xml:space="preserve"> и дачных земельных участков </w:t>
            </w:r>
            <w:r w:rsidRPr="00FB0627">
              <w:rPr>
                <w:b/>
              </w:rPr>
              <w:t>(Ж-2)</w:t>
            </w:r>
          </w:p>
        </w:tc>
      </w:tr>
      <w:tr w:rsidR="000C1E40" w:rsidRPr="00FB0627" w:rsidTr="008E67DE">
        <w:trPr>
          <w:trHeight w:val="70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22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Градостроительный регламент производственной зоны           </w:t>
            </w:r>
            <w:r w:rsidRPr="00FB0627">
              <w:rPr>
                <w:b/>
              </w:rPr>
              <w:t>(П-1)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23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Градостроительный регламент общественно-деловой зоны     </w:t>
            </w:r>
            <w:r w:rsidRPr="00FB0627">
              <w:rPr>
                <w:b/>
              </w:rPr>
              <w:t>(О-1)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24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Градостроительный регламент зоны объектов отдыха и туризма </w:t>
            </w:r>
            <w:r w:rsidRPr="00FB0627">
              <w:rPr>
                <w:b/>
              </w:rPr>
              <w:t>(Р-1)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lastRenderedPageBreak/>
              <w:t>Статья 25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Градостроительный регламент зоны специального назначения </w:t>
            </w:r>
            <w:r w:rsidRPr="00FB0627">
              <w:rPr>
                <w:b/>
              </w:rPr>
              <w:t>(С-1)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26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rPr>
                <w:b/>
              </w:rPr>
            </w:pPr>
            <w:r w:rsidRPr="00FB0627">
              <w:t xml:space="preserve">Градостроительный регламент зоны инженерной и транспортной инфраструктуры </w:t>
            </w:r>
            <w:r w:rsidRPr="00FB0627">
              <w:rPr>
                <w:b/>
              </w:rPr>
              <w:t>(Т-1)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27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r w:rsidRPr="00FB0627">
              <w:t xml:space="preserve">Градостроительный регламент зоны инженерной и транспортной инфраструктуры </w:t>
            </w:r>
            <w:r w:rsidRPr="00FB0627">
              <w:rPr>
                <w:b/>
              </w:rPr>
              <w:t>(Т-2)</w:t>
            </w:r>
          </w:p>
        </w:tc>
      </w:tr>
      <w:tr w:rsidR="000C1E40" w:rsidRPr="00FB0627" w:rsidTr="008E67DE"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28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rPr>
                <w:b/>
              </w:rPr>
            </w:pPr>
            <w:r w:rsidRPr="00FB0627">
              <w:t xml:space="preserve">Градостроительный регламент зоны сельскохозяйственного назначения </w:t>
            </w:r>
            <w:r w:rsidRPr="00FB0627">
              <w:rPr>
                <w:b/>
              </w:rPr>
              <w:t>(СХ-1)</w:t>
            </w:r>
          </w:p>
        </w:tc>
      </w:tr>
      <w:tr w:rsidR="000C1E40" w:rsidRPr="00FB0627" w:rsidTr="008E67DE">
        <w:trPr>
          <w:trHeight w:val="70"/>
        </w:trPr>
        <w:tc>
          <w:tcPr>
            <w:tcW w:w="1135" w:type="dxa"/>
            <w:shd w:val="clear" w:color="auto" w:fill="auto"/>
          </w:tcPr>
          <w:p w:rsidR="000C1E40" w:rsidRPr="00FB0627" w:rsidRDefault="000C1E40" w:rsidP="008E67DE">
            <w:r w:rsidRPr="00FB0627">
              <w:t>Статья 29</w:t>
            </w:r>
          </w:p>
        </w:tc>
        <w:tc>
          <w:tcPr>
            <w:tcW w:w="8754" w:type="dxa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Ограничения и обременения использования земельных участков или объектов капитального строительства </w:t>
            </w:r>
          </w:p>
        </w:tc>
      </w:tr>
      <w:tr w:rsidR="000C1E40" w:rsidRPr="00FB0627" w:rsidTr="008E67DE">
        <w:trPr>
          <w:trHeight w:val="347"/>
        </w:trPr>
        <w:tc>
          <w:tcPr>
            <w:tcW w:w="0" w:type="auto"/>
            <w:gridSpan w:val="2"/>
            <w:shd w:val="clear" w:color="auto" w:fill="auto"/>
          </w:tcPr>
          <w:p w:rsidR="000C1E40" w:rsidRPr="00FB0627" w:rsidRDefault="000C1E40" w:rsidP="008E67DE">
            <w:pPr>
              <w:tabs>
                <w:tab w:val="left" w:pos="4936"/>
              </w:tabs>
              <w:ind w:left="-641" w:firstLine="641"/>
              <w:jc w:val="both"/>
            </w:pPr>
            <w:r w:rsidRPr="00FB0627">
              <w:t>ПРИЛОЖЕНИЯ</w:t>
            </w:r>
          </w:p>
        </w:tc>
      </w:tr>
      <w:tr w:rsidR="000C1E40" w:rsidRPr="00FB0627" w:rsidTr="008E67DE">
        <w:trPr>
          <w:trHeight w:val="347"/>
        </w:trPr>
        <w:tc>
          <w:tcPr>
            <w:tcW w:w="0" w:type="auto"/>
            <w:gridSpan w:val="2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>Приложение № 1. Каталог координат границ территориальных зон в системе координат МСК 42</w:t>
            </w:r>
          </w:p>
        </w:tc>
      </w:tr>
      <w:tr w:rsidR="000C1E40" w:rsidRPr="00FB0627" w:rsidTr="008E67DE">
        <w:trPr>
          <w:trHeight w:val="278"/>
        </w:trPr>
        <w:tc>
          <w:tcPr>
            <w:tcW w:w="0" w:type="auto"/>
            <w:gridSpan w:val="2"/>
            <w:shd w:val="clear" w:color="auto" w:fill="auto"/>
          </w:tcPr>
          <w:p w:rsidR="000C1E40" w:rsidRPr="00FB0627" w:rsidRDefault="000C1E40" w:rsidP="008E67DE">
            <w:pPr>
              <w:jc w:val="both"/>
            </w:pPr>
            <w:r w:rsidRPr="00FB0627">
              <w:t xml:space="preserve">Приложение № 2. Карта (схема) градостроительного зонирования </w:t>
            </w:r>
            <w:proofErr w:type="spellStart"/>
            <w:r w:rsidRPr="00FB0627">
              <w:t>Каларского</w:t>
            </w:r>
            <w:proofErr w:type="spellEnd"/>
            <w:r w:rsidRPr="00FB0627">
              <w:t xml:space="preserve"> сельского поселения</w:t>
            </w:r>
          </w:p>
        </w:tc>
      </w:tr>
    </w:tbl>
    <w:p w:rsidR="000C1E40" w:rsidRPr="00631D9C" w:rsidRDefault="000C1E40" w:rsidP="000C1E40">
      <w:pPr>
        <w:rPr>
          <w:sz w:val="16"/>
          <w:szCs w:val="16"/>
        </w:rPr>
      </w:pPr>
    </w:p>
    <w:p w:rsidR="000C1E40" w:rsidRPr="00FB0627" w:rsidRDefault="000C1E40" w:rsidP="000C1E40">
      <w:pPr>
        <w:ind w:firstLine="284"/>
        <w:rPr>
          <w:sz w:val="24"/>
          <w:szCs w:val="24"/>
        </w:rPr>
      </w:pPr>
      <w:r w:rsidRPr="00FB0627">
        <w:rPr>
          <w:sz w:val="24"/>
          <w:szCs w:val="24"/>
        </w:rPr>
        <w:t xml:space="preserve">Раздел </w:t>
      </w:r>
      <w:r w:rsidRPr="00FB0627">
        <w:rPr>
          <w:sz w:val="24"/>
          <w:szCs w:val="24"/>
          <w:lang w:val="en-US"/>
        </w:rPr>
        <w:t>I</w:t>
      </w:r>
      <w:r w:rsidRPr="00FB0627">
        <w:rPr>
          <w:sz w:val="24"/>
          <w:szCs w:val="24"/>
        </w:rPr>
        <w:t>. ПОРЯДОК ПРИМЕНЕНИЯ И ВНЕСЕНИЯ ИЗМНЕНИЙ В ПРАВИЛА ЗЕМЛЕПОЛЬЗОВАНИЯ И ЗАСТРОЙКИ КАЛАРСКОГО СЕЛЬСКОГО ПОСЕЛЕНИЯ ТАШТАГОЛЬСКОГО МУНИЦИПАЛЬНОГО РАЙОНА</w:t>
      </w:r>
    </w:p>
    <w:p w:rsidR="000C1E40" w:rsidRPr="00FB0627" w:rsidRDefault="000C1E40" w:rsidP="000C1E40">
      <w:pPr>
        <w:ind w:firstLine="284"/>
        <w:jc w:val="center"/>
        <w:rPr>
          <w:b/>
          <w:sz w:val="24"/>
          <w:szCs w:val="24"/>
        </w:rPr>
      </w:pPr>
      <w:r w:rsidRPr="00FB0627">
        <w:rPr>
          <w:b/>
          <w:sz w:val="24"/>
          <w:szCs w:val="24"/>
        </w:rPr>
        <w:t>Глава 1. ОБЩИЕ ПОЛОЖЕНИЯ</w:t>
      </w:r>
    </w:p>
    <w:p w:rsidR="000C1E40" w:rsidRPr="00FB0627" w:rsidRDefault="000C1E40" w:rsidP="000C1E40">
      <w:pPr>
        <w:ind w:right="-153"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Статья 1. Правовая основа правил землепользования и застройки </w:t>
      </w:r>
      <w:proofErr w:type="spellStart"/>
      <w:r w:rsidRPr="00FB0627">
        <w:rPr>
          <w:sz w:val="24"/>
          <w:szCs w:val="24"/>
        </w:rPr>
        <w:t>Каларского</w:t>
      </w:r>
      <w:proofErr w:type="spellEnd"/>
      <w:r w:rsidRPr="00FB0627">
        <w:rPr>
          <w:sz w:val="24"/>
          <w:szCs w:val="24"/>
        </w:rPr>
        <w:t xml:space="preserve"> сельского поселения.</w:t>
      </w:r>
    </w:p>
    <w:p w:rsidR="000C1E40" w:rsidRPr="00FB0627" w:rsidRDefault="000C1E40" w:rsidP="000C1E40">
      <w:pPr>
        <w:autoSpaceDE w:val="0"/>
        <w:autoSpaceDN w:val="0"/>
        <w:adjustRightInd w:val="0"/>
        <w:ind w:right="-153"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1. Правила землепользования и застройки </w:t>
      </w:r>
      <w:proofErr w:type="spellStart"/>
      <w:r w:rsidRPr="00FB0627">
        <w:rPr>
          <w:sz w:val="24"/>
          <w:szCs w:val="24"/>
        </w:rPr>
        <w:t>Каларского</w:t>
      </w:r>
      <w:proofErr w:type="spellEnd"/>
      <w:r w:rsidRPr="00FB0627">
        <w:rPr>
          <w:sz w:val="24"/>
          <w:szCs w:val="24"/>
        </w:rPr>
        <w:t xml:space="preserve"> сельского поселения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 </w:t>
      </w:r>
      <w:r w:rsidRPr="00FB0627">
        <w:rPr>
          <w:bCs/>
          <w:sz w:val="24"/>
          <w:szCs w:val="24"/>
        </w:rPr>
        <w:t xml:space="preserve">(далее - Правила) разработаны в соответствии с </w:t>
      </w:r>
      <w:hyperlink r:id="rId7" w:history="1">
        <w:r w:rsidRPr="00FB0627">
          <w:rPr>
            <w:bCs/>
            <w:sz w:val="24"/>
            <w:szCs w:val="24"/>
          </w:rPr>
          <w:t>Конституцией</w:t>
        </w:r>
      </w:hyperlink>
      <w:r w:rsidRPr="00FB0627">
        <w:rPr>
          <w:bCs/>
          <w:sz w:val="24"/>
          <w:szCs w:val="24"/>
        </w:rPr>
        <w:t xml:space="preserve"> Российской Федерации, </w:t>
      </w:r>
      <w:hyperlink r:id="rId8" w:history="1">
        <w:proofErr w:type="gramStart"/>
        <w:r w:rsidRPr="00FB0627">
          <w:rPr>
            <w:bCs/>
            <w:sz w:val="24"/>
            <w:szCs w:val="24"/>
          </w:rPr>
          <w:t>Градостроительным</w:t>
        </w:r>
        <w:proofErr w:type="gramEnd"/>
      </w:hyperlink>
      <w:r w:rsidRPr="00FB0627">
        <w:rPr>
          <w:bCs/>
          <w:sz w:val="24"/>
          <w:szCs w:val="24"/>
        </w:rPr>
        <w:t xml:space="preserve"> и </w:t>
      </w:r>
      <w:hyperlink r:id="rId9" w:history="1">
        <w:r w:rsidRPr="00FB0627">
          <w:rPr>
            <w:bCs/>
            <w:sz w:val="24"/>
            <w:szCs w:val="24"/>
          </w:rPr>
          <w:t>Земельным</w:t>
        </w:r>
      </w:hyperlink>
      <w:r w:rsidRPr="00FB0627">
        <w:rPr>
          <w:bCs/>
          <w:sz w:val="24"/>
          <w:szCs w:val="24"/>
        </w:rPr>
        <w:t xml:space="preserve"> кодексами Российской Федерации (далее - Градостроительный и Земельный кодексы), нормативными правовыми </w:t>
      </w:r>
      <w:hyperlink r:id="rId10" w:history="1">
        <w:r w:rsidRPr="00FB0627">
          <w:rPr>
            <w:bCs/>
            <w:sz w:val="24"/>
            <w:szCs w:val="24"/>
          </w:rPr>
          <w:t>актами</w:t>
        </w:r>
      </w:hyperlink>
      <w:r w:rsidRPr="00FB0627">
        <w:rPr>
          <w:bCs/>
          <w:sz w:val="24"/>
          <w:szCs w:val="24"/>
        </w:rPr>
        <w:t xml:space="preserve"> Российской Федерации, Кемеровской области.</w:t>
      </w:r>
    </w:p>
    <w:p w:rsidR="000C1E40" w:rsidRPr="00FB0627" w:rsidRDefault="000C1E40" w:rsidP="000C1E40">
      <w:pPr>
        <w:autoSpaceDE w:val="0"/>
        <w:autoSpaceDN w:val="0"/>
        <w:adjustRightInd w:val="0"/>
        <w:ind w:right="-153" w:firstLine="284"/>
        <w:jc w:val="both"/>
        <w:rPr>
          <w:b/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2. Нормативные правовые акты органов местного самоуправления </w:t>
      </w:r>
      <w:proofErr w:type="spellStart"/>
      <w:r w:rsidRPr="00FB0627">
        <w:rPr>
          <w:bCs/>
          <w:sz w:val="24"/>
          <w:szCs w:val="24"/>
        </w:rPr>
        <w:t>Таштагольского</w:t>
      </w:r>
      <w:proofErr w:type="spellEnd"/>
      <w:r w:rsidRPr="00FB0627">
        <w:rPr>
          <w:bCs/>
          <w:sz w:val="24"/>
          <w:szCs w:val="24"/>
        </w:rPr>
        <w:t xml:space="preserve"> муниципального района и </w:t>
      </w:r>
      <w:proofErr w:type="spellStart"/>
      <w:r w:rsidRPr="00FB0627">
        <w:rPr>
          <w:bCs/>
          <w:sz w:val="24"/>
          <w:szCs w:val="24"/>
        </w:rPr>
        <w:t>Каларского</w:t>
      </w:r>
      <w:proofErr w:type="spellEnd"/>
      <w:r w:rsidRPr="00FB0627">
        <w:rPr>
          <w:bCs/>
          <w:sz w:val="24"/>
          <w:szCs w:val="24"/>
        </w:rPr>
        <w:t xml:space="preserve"> сельского поселения (далее - органы местного самоуправления) по вопросам землепользования и застройки должны соответствовать настоящим Правилам. До приведения в соответствие указанные акты применяются в части, не противоречащей настоящим Правилам.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2. Основные понятия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В настоящих Правилах используются следующие понятия: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правила землепользования и застройки - документ градостроительного зонирования, который утверждается нормативным правовым актом Совета народных депутатов </w:t>
      </w:r>
      <w:proofErr w:type="spellStart"/>
      <w:r w:rsidRPr="00FB0627">
        <w:rPr>
          <w:bCs/>
          <w:sz w:val="24"/>
          <w:szCs w:val="24"/>
        </w:rPr>
        <w:t>Таштагольского</w:t>
      </w:r>
      <w:proofErr w:type="spellEnd"/>
      <w:r w:rsidRPr="00FB0627">
        <w:rPr>
          <w:bCs/>
          <w:sz w:val="24"/>
          <w:szCs w:val="24"/>
        </w:rPr>
        <w:t xml:space="preserve"> муниципального района (далее – районный Совет) и в которых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территориальные зоны - зоны, для которых в Правилах определены границы и установлены градостроительные регламенты;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 xml:space="preserve"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</w:t>
      </w:r>
      <w:r w:rsidRPr="00FB0627">
        <w:rPr>
          <w:bCs/>
          <w:sz w:val="24"/>
          <w:szCs w:val="24"/>
        </w:rPr>
        <w:lastRenderedPageBreak/>
        <w:t>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Pr="00FB0627">
        <w:rPr>
          <w:bCs/>
          <w:sz w:val="24"/>
          <w:szCs w:val="24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публичные слушания - обсуждение проектов правовых актов органов местного самоуправления по вопросам градостроительной деятельности с участием жителей сельского поселения;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FB0627">
        <w:rPr>
          <w:bCs/>
          <w:sz w:val="24"/>
          <w:szCs w:val="24"/>
        </w:rPr>
        <w:t>Росатом</w:t>
      </w:r>
      <w:proofErr w:type="spellEnd"/>
      <w:r w:rsidRPr="00FB0627">
        <w:rPr>
          <w:bCs/>
          <w:sz w:val="24"/>
          <w:szCs w:val="24"/>
        </w:rPr>
        <w:t>", Государственная корпорация по космической деятельности "</w:t>
      </w:r>
      <w:proofErr w:type="spellStart"/>
      <w:r w:rsidRPr="00FB0627">
        <w:rPr>
          <w:bCs/>
          <w:sz w:val="24"/>
          <w:szCs w:val="24"/>
        </w:rPr>
        <w:t>Роскосмос</w:t>
      </w:r>
      <w:proofErr w:type="spellEnd"/>
      <w:r w:rsidRPr="00FB0627">
        <w:rPr>
          <w:bCs/>
          <w:sz w:val="24"/>
          <w:szCs w:val="24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FB0627">
        <w:rPr>
          <w:bCs/>
          <w:sz w:val="24"/>
          <w:szCs w:val="24"/>
        </w:rPr>
        <w:t xml:space="preserve"> </w:t>
      </w:r>
      <w:proofErr w:type="gramStart"/>
      <w:r w:rsidRPr="00FB0627">
        <w:rPr>
          <w:bCs/>
          <w:sz w:val="24"/>
          <w:szCs w:val="24"/>
        </w:rPr>
        <w:t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</w:t>
      </w:r>
      <w:proofErr w:type="gramEnd"/>
      <w:r w:rsidRPr="00FB0627">
        <w:rPr>
          <w:bCs/>
          <w:sz w:val="24"/>
          <w:szCs w:val="24"/>
        </w:rPr>
        <w:t xml:space="preserve">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 w:rsidRPr="00FB0627">
        <w:rPr>
          <w:bCs/>
          <w:sz w:val="24"/>
          <w:szCs w:val="24"/>
        </w:rPr>
        <w:t>Застройщик вправе передать свои функции, предусмотренные законодательством о градостроительной деятельности, техническому заказчику;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FB0627">
        <w:rPr>
          <w:bCs/>
          <w:sz w:val="24"/>
          <w:szCs w:val="24"/>
        </w:rPr>
        <w:t>водоохранные</w:t>
      </w:r>
      <w:proofErr w:type="spellEnd"/>
      <w:r w:rsidRPr="00FB0627">
        <w:rPr>
          <w:bCs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(далее - зоны ограничений);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(площади, улицы, проезды, набережные, скверы, бульвары, закрытые водоемы, пляжи, полосы суши шириной не более 20 метров вдоль берегов водных объектов общего пользования (бечевник) и другие объекты);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lastRenderedPageBreak/>
        <w:t>строительство - создание зданий, строений, сооружений (в том числе на месте сносимых объектов капитального строительства);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FB0627">
        <w:rPr>
          <w:bCs/>
          <w:sz w:val="24"/>
          <w:szCs w:val="24"/>
        </w:rPr>
        <w:t>котором</w:t>
      </w:r>
      <w:proofErr w:type="gramEnd"/>
      <w:r w:rsidRPr="00FB0627">
        <w:rPr>
          <w:bCs/>
          <w:sz w:val="24"/>
          <w:szCs w:val="24"/>
        </w:rPr>
        <w:t xml:space="preserve"> требуется изменение границ полос отвода и (или) охранных зон таких объектов;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proofErr w:type="gramStart"/>
      <w:r w:rsidRPr="00FB0627">
        <w:rPr>
          <w:bCs/>
          <w:sz w:val="24"/>
          <w:szCs w:val="24"/>
        </w:rPr>
        <w:t>технический регламент - документ, принятый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градостроительные нормативы и правила - ведомственные нормативные правовые акты, строительные и санитарные нормативы и правила, государственные стандарты.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3. Сфера применения Правил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Требования настоящих Правил направлены на достижение следующих целей: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1) создание условий для устойчивого развития территории сельского поселения, сохранения окружающей среды и объектов культурного наследия;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2) создание условий для планировки территории сельского поселения;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2. Настоящие Правила регулируют отношения, возникающие в связи </w:t>
      </w:r>
      <w:proofErr w:type="gramStart"/>
      <w:r w:rsidRPr="00FB0627">
        <w:rPr>
          <w:bCs/>
          <w:sz w:val="24"/>
          <w:szCs w:val="24"/>
        </w:rPr>
        <w:t>с</w:t>
      </w:r>
      <w:proofErr w:type="gramEnd"/>
      <w:r w:rsidRPr="00FB0627">
        <w:rPr>
          <w:bCs/>
          <w:sz w:val="24"/>
          <w:szCs w:val="24"/>
        </w:rPr>
        <w:t>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1) регулированием землепользования и застройки органами местного самоуправления;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2) изменением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3) подготовкой документации по планировке территории органами местного самоуправления;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4) проведением публичных слушаний по вопросам землепользования и застройки;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5) внесением изменений в Правила;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6) проведением градостроительного зонирования территории сельского поселения и установлением градостроительных регламентов в отношении земельных участков и объектов капитального строительства;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7) иными вопросами землепользования и застройки.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3. Правила действуют на всей территории сельского поселения и обязательны для исполнения органами государственной власти, органами местного самоуправления, физическими и юридическими лицами.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lastRenderedPageBreak/>
        <w:t>4. При осуществлении градостроительной деятельности наряду с настоящими Правилами применяются технические регламенты, градостроительные нормативы и правила.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4. Открытость и доступность информации о землепользовании и застройке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Настоящие Правила являются открытыми и доступными для всех физических и юридических лиц.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2. Правила подлежат официальному опубликованию в средствах массовой информации, размещению на сайтах администрации района, администрации сельского поселения (при наличии) и районного Совета в сети Интернет.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3. По обращениям физических и юридических лиц администрация района предоставляет сведения градостроительных регламентов, характеризующие условия землепользования и застройки земельных участков, кварталов, микрорайонов и иных элементов планировочной структуры.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5. Действие Правил во времени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Настоящие Правила применяются к отношениям, правам и обязанностям, возникшим после вступления в силу Правил.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2. Разрешения на строительство, разрешения на ввод объекта в эксплуатацию, выданные до вступления в силу настоящих Правил, являются действительными.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3. Принятие решений по вопросам землепользования и застройки по заявлениям физических и юридических лиц, поступившим в администрацию района до вступления в силу настоящих Правил, осуществляется в порядке, установленном Правилами.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6. Внесение изменений в Правила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Основаниями для внесения изменений в настоящие Правила являются: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1) несоответствие Правил Генеральному плану сельского поселения, схеме территориального планирования района, возникшее в результате внесения изменений в такие документы;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bookmarkStart w:id="0" w:name="Par61"/>
      <w:bookmarkEnd w:id="0"/>
      <w:r w:rsidRPr="00FB0627">
        <w:rPr>
          <w:bCs/>
          <w:sz w:val="24"/>
          <w:szCs w:val="24"/>
        </w:rPr>
        <w:t xml:space="preserve">2) поступление предложений об изменении границ территориальных зон, изменении градостроительных регламентов, которые могут направляться федеральными органами исполнительной власти, органами исполнительной власти Кемеровской области, органами местного самоуправления в случаях, установленных Градостроительным </w:t>
      </w:r>
      <w:hyperlink r:id="rId11" w:history="1">
        <w:r w:rsidRPr="00FB0627">
          <w:rPr>
            <w:bCs/>
            <w:sz w:val="24"/>
            <w:szCs w:val="24"/>
          </w:rPr>
          <w:t>кодексом</w:t>
        </w:r>
      </w:hyperlink>
      <w:r w:rsidRPr="00FB0627">
        <w:rPr>
          <w:bCs/>
          <w:sz w:val="24"/>
          <w:szCs w:val="24"/>
        </w:rPr>
        <w:t>, а также физическими и юридическими лицами.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Физические и юридические лица вправе направить свои предложения о внесении изменений в Правила в инициативном порядке либо в случаях, если в результате применения </w:t>
      </w:r>
      <w:proofErr w:type="gramStart"/>
      <w:r w:rsidRPr="00FB0627">
        <w:rPr>
          <w:bCs/>
          <w:sz w:val="24"/>
          <w:szCs w:val="24"/>
        </w:rPr>
        <w:t>Правил</w:t>
      </w:r>
      <w:proofErr w:type="gramEnd"/>
      <w:r w:rsidRPr="00FB0627">
        <w:rPr>
          <w:bCs/>
          <w:sz w:val="24"/>
          <w:szCs w:val="24"/>
        </w:rPr>
        <w:t xml:space="preserve"> земельные участки и объекты капитального строительства не используются эффективно, снижается их стоимость, причиняется вред их правообладателям, не реализуются права и законные интересы граждан и их объединений.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2. Указанные в </w:t>
      </w:r>
      <w:hyperlink w:anchor="Par61" w:history="1">
        <w:r w:rsidRPr="00FB0627">
          <w:rPr>
            <w:bCs/>
            <w:sz w:val="24"/>
            <w:szCs w:val="24"/>
          </w:rPr>
          <w:t>пункте 2 части 1</w:t>
        </w:r>
      </w:hyperlink>
      <w:r w:rsidRPr="00FB0627">
        <w:rPr>
          <w:bCs/>
          <w:sz w:val="24"/>
          <w:szCs w:val="24"/>
        </w:rPr>
        <w:t xml:space="preserve"> настоящей статьи предложения направляются в письменной форме в </w:t>
      </w:r>
      <w:hyperlink r:id="rId12" w:history="1">
        <w:r w:rsidRPr="00FB0627">
          <w:rPr>
            <w:bCs/>
            <w:sz w:val="24"/>
            <w:szCs w:val="24"/>
          </w:rPr>
          <w:t>комиссию</w:t>
        </w:r>
      </w:hyperlink>
      <w:r w:rsidRPr="00FB0627">
        <w:rPr>
          <w:bCs/>
          <w:sz w:val="24"/>
          <w:szCs w:val="24"/>
        </w:rPr>
        <w:t xml:space="preserve"> по подготовке проекта правил землепользования и застройки (далее - Комиссия) с приложением обоснования необходимости внесения изменений в Правила и других документов.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3. </w:t>
      </w:r>
      <w:hyperlink r:id="rId13" w:history="1">
        <w:r w:rsidRPr="00FB0627">
          <w:rPr>
            <w:bCs/>
            <w:sz w:val="24"/>
            <w:szCs w:val="24"/>
          </w:rPr>
          <w:t>Комиссия</w:t>
        </w:r>
      </w:hyperlink>
      <w:r w:rsidRPr="00FB0627">
        <w:rPr>
          <w:bCs/>
          <w:sz w:val="24"/>
          <w:szCs w:val="24"/>
        </w:rPr>
        <w:t xml:space="preserve"> в течение 25 дней со дня поступления предложений о внесении изменений в Правила рассматривает их и готовит заключение,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отклонения. Комиссия направляет свое заключение Главе района, на основании которого он в течение 25 дней принимает решение о подготовке проекта нормативного правового акта районного Совета о внесении изменений в настоящие Правила или об отклонении предложений о внесении в них изменений с указанием причин отклонения. Копия такого решения направляется заявителям.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lastRenderedPageBreak/>
        <w:t>4. По проекту правового акта о внесении изменений в настоящие Правила проводятся публичные слушания. С учетом результатов публичных слушаний Глава района направляет указанный проект в районный Совет для рассмотрения и утверждения.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Статья 7. Публичные слушания по вопросам землепользования и застройки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1. Публичные слушания по вопросам землепользования и застройки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обеспечения прав граждан на участие в принятии решений по вопросам землепользования и застройки органами местного самоуправления.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2. На публичные слушания выносятся: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1) проект правил землепользования и застройки, проект нормативного правового акта о внесении в них изменений;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2) проекты планировки территорий и проекты межевания территорий;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4)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3. Публичные слушания проводятся в каждом населенном пункте муниципального образования. Продолжительность публичных слушаний по проекту правил землепользования и застройки составляет не менее одного месяца и не более трех месяцев со дня опубликования такого проекта.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4.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>5. Порядок организации и проведения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образования.</w:t>
      </w:r>
    </w:p>
    <w:p w:rsidR="000C1E40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bCs/>
          <w:sz w:val="24"/>
          <w:szCs w:val="24"/>
        </w:rPr>
        <w:t xml:space="preserve"> 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FB0627">
        <w:rPr>
          <w:b/>
          <w:sz w:val="24"/>
          <w:szCs w:val="24"/>
        </w:rPr>
        <w:t>Глава 2. О РЕГУЛИРОВАНИИ ЗЕМЛЕПОЛЬЗОВАНИЯ И ЗАСТРОЙКИ ОРГАНАМИ МЕСТНОГО САМОУПРАВЛЕНИЯ</w:t>
      </w:r>
    </w:p>
    <w:p w:rsidR="000C1E40" w:rsidRPr="00FB0627" w:rsidRDefault="000C1E40" w:rsidP="000C1E40">
      <w:pPr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Статья 8. Полномочия органов местного самоуправления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 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1. К полномочиям районного Совета по вопросам землепользования и застройки в соответствии с Градостроительным </w:t>
      </w:r>
      <w:hyperlink r:id="rId14" w:history="1">
        <w:r w:rsidRPr="00FB0627">
          <w:rPr>
            <w:sz w:val="24"/>
            <w:szCs w:val="24"/>
          </w:rPr>
          <w:t>кодексом</w:t>
        </w:r>
      </w:hyperlink>
      <w:r w:rsidRPr="00FB0627">
        <w:rPr>
          <w:sz w:val="24"/>
          <w:szCs w:val="24"/>
        </w:rPr>
        <w:t xml:space="preserve"> относится: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утверждение правил землепользования и застройки, внесение в них изменений;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установление порядка организации и проведения публичных слушаний;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3) </w:t>
      </w:r>
      <w:proofErr w:type="gramStart"/>
      <w:r w:rsidRPr="00FB0627">
        <w:rPr>
          <w:sz w:val="24"/>
          <w:szCs w:val="24"/>
        </w:rPr>
        <w:t>контроль за</w:t>
      </w:r>
      <w:proofErr w:type="gramEnd"/>
      <w:r w:rsidRPr="00FB0627">
        <w:rPr>
          <w:sz w:val="24"/>
          <w:szCs w:val="24"/>
        </w:rPr>
        <w:t xml:space="preserve"> исполнением правил землепользования и застройки;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утверждение нормативов градостроительного проектирования сельских поселений;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5) осуществление иных полномочий, предусмотренных федеральным законодательством и законодательством Кемеровской области.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2. К полномочиям Главы района по вопросам землепользования и застройки относятся: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lastRenderedPageBreak/>
        <w:t>1) принятие решения о проведении публичных слушаний по проекту правил землепользования и застройки в срок не позднее чем через десять дней со дня получения такого проекта;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принятие решения о подготовке проекта правил землепользования и застройки;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утверждение состава и порядка деятельности комиссии по подготовке проекта правил землепользования и застройки;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принятие решения о подготовке проекта о внесении изменений в правила землепользования и застройки или об отклонении предложения о внесении изменений в правила;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5) принятие решения о предоставлении разрешения на условно разрешенный вид использования или об отказе в предоставлении такого разрешения;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6)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7) принятие решения об утверждении документации по планировке территории или об отклонении такой документации;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9) осуществление иных полномочий в соответствии с законодательством Российской Федерации и Кемеровской области.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3. К полномочиям администрации района по вопросам землепользования и застройки относятся: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принятие решения о подготовке документации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обеспечение подготовки документации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осуществление иных полномочий в соответствии с законодательством Российской Федерации и Кемеровской области.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4. К полномочиям Комиссии по землепользованию и застройке относятся: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организация проведения публичных слушаний;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2) рассмотрение заявлений застройщиков о предоставлении разрешения на условно-разрешенный вид использования земельного </w:t>
      </w:r>
      <w:proofErr w:type="spellStart"/>
      <w:r w:rsidRPr="00FB0627">
        <w:rPr>
          <w:sz w:val="24"/>
          <w:szCs w:val="24"/>
        </w:rPr>
        <w:t>участк</w:t>
      </w:r>
      <w:proofErr w:type="spellEnd"/>
      <w:r w:rsidRPr="00FB0627">
        <w:rPr>
          <w:sz w:val="24"/>
          <w:szCs w:val="24"/>
        </w:rPr>
        <w:t xml:space="preserve"> или объекта капитального строительства;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рассмотрение заявлений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готовит рекомендации Главе района о внесении изменений в Правила или об отклонении предложений о внесении изменений;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Комиссия осуществляет свою деятельность согласно настоящим Правилам, а также согласно Положению о Комиссии, утверждаемого Главой района. Комиссия является консультативным органом при Главе района.</w:t>
      </w:r>
    </w:p>
    <w:p w:rsidR="000C1E40" w:rsidRPr="00FB0627" w:rsidRDefault="000C1E40" w:rsidP="000C1E40">
      <w:pPr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Статья 9. Полномочия органов местного самоуправления </w:t>
      </w:r>
      <w:proofErr w:type="spellStart"/>
      <w:r w:rsidRPr="00FB0627">
        <w:rPr>
          <w:sz w:val="24"/>
          <w:szCs w:val="24"/>
        </w:rPr>
        <w:t>Каларского</w:t>
      </w:r>
      <w:proofErr w:type="spellEnd"/>
      <w:r w:rsidRPr="00FB0627">
        <w:rPr>
          <w:sz w:val="24"/>
          <w:szCs w:val="24"/>
        </w:rPr>
        <w:t xml:space="preserve"> сельского поселения.</w:t>
      </w:r>
    </w:p>
    <w:p w:rsidR="000C1E40" w:rsidRPr="00FB0627" w:rsidRDefault="000C1E40" w:rsidP="000C1E40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 xml:space="preserve">К полномочиям администрации </w:t>
      </w:r>
      <w:proofErr w:type="spellStart"/>
      <w:r w:rsidRPr="00FB0627">
        <w:rPr>
          <w:rFonts w:ascii="Times New Roman" w:hAnsi="Times New Roman"/>
          <w:sz w:val="24"/>
          <w:szCs w:val="24"/>
        </w:rPr>
        <w:t>Каларского</w:t>
      </w:r>
      <w:proofErr w:type="spellEnd"/>
      <w:r w:rsidRPr="00FB0627">
        <w:rPr>
          <w:rFonts w:ascii="Times New Roman" w:hAnsi="Times New Roman"/>
          <w:sz w:val="24"/>
          <w:szCs w:val="24"/>
        </w:rPr>
        <w:t xml:space="preserve"> сельского поселения относится:</w:t>
      </w:r>
    </w:p>
    <w:p w:rsidR="000C1E40" w:rsidRPr="00FB0627" w:rsidRDefault="000C1E40" w:rsidP="000C1E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адресов;</w:t>
      </w:r>
    </w:p>
    <w:p w:rsidR="000C1E40" w:rsidRPr="00FB0627" w:rsidRDefault="000C1E40" w:rsidP="000C1E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>присвоение наименований элементам улично-дорожной сети сельского поселения;</w:t>
      </w:r>
    </w:p>
    <w:p w:rsidR="000C1E40" w:rsidRPr="00FB0627" w:rsidRDefault="000C1E40" w:rsidP="000C1E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>присвоение наименований элементам планировочной структуры в границах поселения, изменение, аннулирование таких наименований;</w:t>
      </w:r>
    </w:p>
    <w:p w:rsidR="000C1E40" w:rsidRPr="00FB0627" w:rsidRDefault="000C1E40" w:rsidP="000C1E40">
      <w:pPr>
        <w:pStyle w:val="aa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>размещение информации в государственном адресном реестре.</w:t>
      </w:r>
    </w:p>
    <w:p w:rsidR="000C1E40" w:rsidRPr="00FB0627" w:rsidRDefault="000C1E40" w:rsidP="000C1E4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>Статья 10. Соглашения о передаче части полномочий по решению вопросов землепользования и застройки</w:t>
      </w:r>
    </w:p>
    <w:p w:rsidR="000C1E40" w:rsidRPr="00FB0627" w:rsidRDefault="000C1E40" w:rsidP="000C1E40">
      <w:pPr>
        <w:pStyle w:val="aa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0627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proofErr w:type="spellStart"/>
      <w:r w:rsidRPr="00FB0627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FB0627">
        <w:rPr>
          <w:rFonts w:ascii="Times New Roman" w:hAnsi="Times New Roman"/>
          <w:sz w:val="24"/>
          <w:szCs w:val="24"/>
        </w:rPr>
        <w:t xml:space="preserve"> муниципального района вправе заключать соглашения с органами местного самоуправления </w:t>
      </w:r>
      <w:proofErr w:type="spellStart"/>
      <w:r w:rsidRPr="00FB0627">
        <w:rPr>
          <w:rFonts w:ascii="Times New Roman" w:hAnsi="Times New Roman"/>
          <w:sz w:val="24"/>
          <w:szCs w:val="24"/>
        </w:rPr>
        <w:t>Каларского</w:t>
      </w:r>
      <w:proofErr w:type="spellEnd"/>
      <w:r w:rsidRPr="00FB0627">
        <w:rPr>
          <w:rFonts w:ascii="Times New Roman" w:hAnsi="Times New Roman"/>
          <w:sz w:val="24"/>
          <w:szCs w:val="24"/>
        </w:rPr>
        <w:t xml:space="preserve"> сельского поселения о передаче им осуществления части своих полномочий по решению вопросов местного значения за счет межбюджетных трансфертов, </w:t>
      </w:r>
      <w:r w:rsidRPr="00FB0627">
        <w:rPr>
          <w:rFonts w:ascii="Times New Roman" w:hAnsi="Times New Roman"/>
          <w:sz w:val="24"/>
          <w:szCs w:val="24"/>
        </w:rPr>
        <w:lastRenderedPageBreak/>
        <w:t xml:space="preserve">предоставляемых из бюджета </w:t>
      </w:r>
      <w:proofErr w:type="spellStart"/>
      <w:r w:rsidRPr="00FB0627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FB0627">
        <w:rPr>
          <w:rFonts w:ascii="Times New Roman" w:hAnsi="Times New Roman"/>
          <w:sz w:val="24"/>
          <w:szCs w:val="24"/>
        </w:rPr>
        <w:t xml:space="preserve"> муниципального района в бюджет </w:t>
      </w:r>
      <w:proofErr w:type="spellStart"/>
      <w:r w:rsidRPr="00FB0627">
        <w:rPr>
          <w:rFonts w:ascii="Times New Roman" w:hAnsi="Times New Roman"/>
          <w:sz w:val="24"/>
          <w:szCs w:val="24"/>
        </w:rPr>
        <w:t>Каларского</w:t>
      </w:r>
      <w:proofErr w:type="spellEnd"/>
      <w:r w:rsidRPr="00FB0627">
        <w:rPr>
          <w:rFonts w:ascii="Times New Roman" w:hAnsi="Times New Roman"/>
          <w:sz w:val="24"/>
          <w:szCs w:val="24"/>
        </w:rPr>
        <w:t xml:space="preserve"> сельского поселения в соответствии с Бюджетным кодексом Российской Федерации. </w:t>
      </w:r>
    </w:p>
    <w:p w:rsidR="000C1E40" w:rsidRDefault="000C1E40" w:rsidP="000C1E40">
      <w:pPr>
        <w:ind w:firstLine="567"/>
        <w:jc w:val="center"/>
        <w:rPr>
          <w:b/>
          <w:sz w:val="24"/>
          <w:szCs w:val="24"/>
        </w:rPr>
      </w:pPr>
    </w:p>
    <w:p w:rsidR="000C1E40" w:rsidRPr="00FB0627" w:rsidRDefault="000C1E40" w:rsidP="000C1E40">
      <w:pPr>
        <w:ind w:firstLine="567"/>
        <w:jc w:val="center"/>
        <w:rPr>
          <w:sz w:val="24"/>
          <w:szCs w:val="24"/>
        </w:rPr>
      </w:pPr>
      <w:r w:rsidRPr="00FB0627">
        <w:rPr>
          <w:b/>
          <w:sz w:val="24"/>
          <w:szCs w:val="24"/>
        </w:rPr>
        <w:t>Глава 3.</w:t>
      </w:r>
      <w:r w:rsidRPr="00FB0627">
        <w:rPr>
          <w:sz w:val="24"/>
          <w:szCs w:val="24"/>
        </w:rPr>
        <w:t xml:space="preserve"> ВИДЫ РАЗРЕШЕННОГО ИСПОЛЬЗОВАНИЯ ЗЕМЕЛЬНЫХ УЧАСТКОВ И ОБЪЕКТОВ КАПИТАЛЬНОГО СТРОИТЕЛЬСТВА, </w:t>
      </w:r>
    </w:p>
    <w:p w:rsidR="000C1E40" w:rsidRPr="00FB0627" w:rsidRDefault="000C1E40" w:rsidP="000C1E40">
      <w:pPr>
        <w:ind w:firstLine="567"/>
        <w:jc w:val="center"/>
        <w:rPr>
          <w:sz w:val="24"/>
          <w:szCs w:val="24"/>
        </w:rPr>
      </w:pPr>
      <w:r w:rsidRPr="00FB0627">
        <w:rPr>
          <w:sz w:val="24"/>
          <w:szCs w:val="24"/>
        </w:rPr>
        <w:t>ПОРЯДОК ИХ ИЗМНЕНИЯ</w:t>
      </w:r>
    </w:p>
    <w:p w:rsidR="000C1E40" w:rsidRPr="00FB0627" w:rsidRDefault="000C1E40" w:rsidP="000C1E40">
      <w:pPr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Статья 11. Виды разрешенного использования земельных участков и объектов капитального строительства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1. Применительно к территориальным зонам, отображенным на карте градостроительного зонирования, в составе градостроительных регламентов устанавливаются виды разрешенного использования земельных участков и объектов капитального строительства.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1.1. Виды разрешенного использования земельных участков определяются в соответствии с </w:t>
      </w:r>
      <w:hyperlink r:id="rId15" w:history="1">
        <w:r w:rsidRPr="00FB0627">
          <w:rPr>
            <w:sz w:val="24"/>
            <w:szCs w:val="24"/>
          </w:rPr>
          <w:t>классификатором</w:t>
        </w:r>
      </w:hyperlink>
      <w:r w:rsidRPr="00FB0627">
        <w:rPr>
          <w:sz w:val="24"/>
          <w:szCs w:val="24"/>
        </w:rPr>
        <w:t xml:space="preserve"> видов разрешенного использования земельных участков, утвержденным приказом </w:t>
      </w:r>
      <w:proofErr w:type="spellStart"/>
      <w:r w:rsidRPr="00FB0627">
        <w:rPr>
          <w:bCs/>
          <w:sz w:val="24"/>
          <w:szCs w:val="24"/>
        </w:rPr>
        <w:t>Росреестра</w:t>
      </w:r>
      <w:proofErr w:type="spellEnd"/>
      <w:r w:rsidRPr="00FB0627">
        <w:rPr>
          <w:bCs/>
          <w:sz w:val="24"/>
          <w:szCs w:val="24"/>
        </w:rPr>
        <w:t xml:space="preserve"> от 10.11.2020 N </w:t>
      </w:r>
      <w:proofErr w:type="gramStart"/>
      <w:r w:rsidRPr="00FB0627">
        <w:rPr>
          <w:bCs/>
          <w:sz w:val="24"/>
          <w:szCs w:val="24"/>
        </w:rPr>
        <w:t>П</w:t>
      </w:r>
      <w:proofErr w:type="gramEnd"/>
      <w:r w:rsidRPr="00FB0627">
        <w:rPr>
          <w:bCs/>
          <w:sz w:val="24"/>
          <w:szCs w:val="24"/>
        </w:rPr>
        <w:t xml:space="preserve">/0412 "Об утверждении классификатора видов разрешенного использования земельных участков" </w:t>
      </w:r>
      <w:r w:rsidRPr="00FB0627">
        <w:rPr>
          <w:sz w:val="24"/>
          <w:szCs w:val="24"/>
        </w:rPr>
        <w:t xml:space="preserve"> (далее - классификатор).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2. К земельным участкам и объектам капитального строительства, расположенным в зонах ограничений, виды разрешенного использования земельных участков и объектов капитального строительства применяются с учетом требований, предусмотренных статьей 26 настоящих Правил.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3. Устанавливаются следующие виды разрешенного использования земельных участков и объектов капитального строительства: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основные виды разрешенного использования;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условно разрешенные виды использования;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вспомогательные виды разрешенного использования.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согласования, при условии соблюдения технических регламентов.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5.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</w:t>
      </w:r>
      <w:hyperlink r:id="rId16" w:history="1">
        <w:r w:rsidRPr="00FB0627">
          <w:rPr>
            <w:sz w:val="24"/>
            <w:szCs w:val="24"/>
          </w:rPr>
          <w:t>статьей 14</w:t>
        </w:r>
      </w:hyperlink>
      <w:r w:rsidRPr="00FB0627">
        <w:rPr>
          <w:sz w:val="24"/>
          <w:szCs w:val="24"/>
        </w:rPr>
        <w:t xml:space="preserve"> настоящих Правил.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6. Содержание видов разрешенного использования, установленных градостроительными регламентами, допускает без отдельного указания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информационных и геодезических знаков, если федеральным законом не установлено иное.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FB0627">
        <w:rPr>
          <w:sz w:val="24"/>
          <w:szCs w:val="24"/>
        </w:rPr>
        <w:t>Статья 12.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lastRenderedPageBreak/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FB0627">
        <w:rPr>
          <w:sz w:val="24"/>
          <w:szCs w:val="24"/>
        </w:rPr>
        <w:t>Статья 13. Использование земельных участков и объектов капитального строительства в соответствии с градостроительными регламентами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1. Земельный участок и прочно связанные с ним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виды их использования не входят в перечень видов разрешенного использования;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их размеры не соответствуют предельным значениям, установленным градостроительным регламентом.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1" w:name="Par3"/>
      <w:bookmarkEnd w:id="1"/>
      <w:r w:rsidRPr="00FB0627">
        <w:rPr>
          <w:sz w:val="24"/>
          <w:szCs w:val="24"/>
        </w:rPr>
        <w:t xml:space="preserve">2. </w:t>
      </w:r>
      <w:proofErr w:type="gramStart"/>
      <w:r w:rsidRPr="00FB0627">
        <w:rPr>
          <w:sz w:val="24"/>
          <w:szCs w:val="24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3. Реконструкция указанных в </w:t>
      </w:r>
      <w:hyperlink w:anchor="Par3" w:history="1">
        <w:r w:rsidRPr="00FB0627">
          <w:rPr>
            <w:sz w:val="24"/>
            <w:szCs w:val="24"/>
          </w:rPr>
          <w:t>части 2</w:t>
        </w:r>
      </w:hyperlink>
      <w:r w:rsidRPr="00FB0627">
        <w:rPr>
          <w:sz w:val="24"/>
          <w:szCs w:val="24"/>
        </w:rPr>
        <w:t xml:space="preserve">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4. В случае если использование указанных в </w:t>
      </w:r>
      <w:hyperlink w:anchor="Par3" w:history="1">
        <w:r w:rsidRPr="00FB0627">
          <w:rPr>
            <w:sz w:val="24"/>
            <w:szCs w:val="24"/>
          </w:rPr>
          <w:t>части 2</w:t>
        </w:r>
      </w:hyperlink>
      <w:r w:rsidRPr="00FB0627">
        <w:rPr>
          <w:sz w:val="24"/>
          <w:szCs w:val="24"/>
        </w:rPr>
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FB0627">
        <w:rPr>
          <w:sz w:val="24"/>
          <w:szCs w:val="24"/>
        </w:rPr>
        <w:t xml:space="preserve">Статья 14. Порядок изменения одного вида на другой вид разрешенного использования земельного участка и объекта капитального строительства 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1. 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основной и (или) вспомогательный виды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самостоятельно </w:t>
      </w:r>
      <w:bookmarkStart w:id="2" w:name="Par1"/>
      <w:bookmarkEnd w:id="2"/>
      <w:r w:rsidRPr="00FB0627">
        <w:rPr>
          <w:sz w:val="24"/>
          <w:szCs w:val="24"/>
        </w:rPr>
        <w:t>без дополнительных разрешений и согласования.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lastRenderedPageBreak/>
        <w:t xml:space="preserve">2. </w:t>
      </w:r>
      <w:proofErr w:type="gramStart"/>
      <w:r w:rsidRPr="00FB0627">
        <w:rPr>
          <w:sz w:val="24"/>
          <w:szCs w:val="24"/>
        </w:rPr>
        <w:t xml:space="preserve">Изменение основного, условно разрешенного и (или)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без проведения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порядке, определенном частью </w:t>
      </w:r>
      <w:hyperlink w:anchor="Par4" w:history="1">
        <w:r w:rsidRPr="00FB0627">
          <w:rPr>
            <w:sz w:val="24"/>
            <w:szCs w:val="24"/>
          </w:rPr>
          <w:t>3</w:t>
        </w:r>
      </w:hyperlink>
      <w:r w:rsidRPr="00FB0627">
        <w:rPr>
          <w:sz w:val="24"/>
          <w:szCs w:val="24"/>
        </w:rPr>
        <w:t xml:space="preserve"> настоящей статьи.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3" w:name="Par4"/>
      <w:bookmarkEnd w:id="3"/>
      <w:r w:rsidRPr="00FB0627">
        <w:rPr>
          <w:sz w:val="24"/>
          <w:szCs w:val="24"/>
        </w:rPr>
        <w:t>3.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FB0627">
        <w:rPr>
          <w:sz w:val="24"/>
          <w:szCs w:val="24"/>
        </w:rPr>
        <w:t>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проводятся в соответствии с</w:t>
      </w:r>
      <w:r w:rsidRPr="00FB0627">
        <w:rPr>
          <w:bCs/>
          <w:sz w:val="24"/>
          <w:szCs w:val="24"/>
        </w:rPr>
        <w:t xml:space="preserve"> уставом муниципального образования и нормативным правовым актом представительного органа муниципального образования, а также</w:t>
      </w:r>
      <w:r w:rsidRPr="00FB0627">
        <w:rPr>
          <w:sz w:val="24"/>
          <w:szCs w:val="24"/>
        </w:rPr>
        <w:t xml:space="preserve"> с учетом положений </w:t>
      </w:r>
      <w:hyperlink r:id="rId17" w:history="1">
        <w:r w:rsidRPr="00FB0627">
          <w:rPr>
            <w:sz w:val="24"/>
            <w:szCs w:val="24"/>
          </w:rPr>
          <w:t>ст. 39</w:t>
        </w:r>
      </w:hyperlink>
      <w:r w:rsidRPr="00FB0627">
        <w:rPr>
          <w:sz w:val="24"/>
          <w:szCs w:val="24"/>
        </w:rPr>
        <w:t xml:space="preserve"> Градостроительного кодекса Российской Федерации.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5. Решение об изменении одного вида разрешенного использования земельных участков и объектов капитального строительства, расположенных на земельных участках,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принимается в соответствии с федеральными законами.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FB0627">
        <w:rPr>
          <w:sz w:val="24"/>
          <w:szCs w:val="24"/>
        </w:rPr>
        <w:t>Статья 15. Отклонение от предельных параметров разрешенного строительства, реконструкции объектов капитального строительства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и в порядке, определенном </w:t>
      </w:r>
      <w:hyperlink w:anchor="Par2" w:history="1">
        <w:r w:rsidRPr="00FB0627">
          <w:rPr>
            <w:sz w:val="24"/>
            <w:szCs w:val="24"/>
          </w:rPr>
          <w:t>частью 3</w:t>
        </w:r>
      </w:hyperlink>
      <w:r w:rsidRPr="00FB0627">
        <w:rPr>
          <w:sz w:val="24"/>
          <w:szCs w:val="24"/>
        </w:rPr>
        <w:t xml:space="preserve"> настоящей статьи.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" w:name="Par2"/>
      <w:bookmarkEnd w:id="4"/>
      <w:r w:rsidRPr="00FB0627">
        <w:rPr>
          <w:sz w:val="24"/>
          <w:szCs w:val="24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В целях подтверждения соблюдения требований технических регламентов председатель Комиссии в течение 3 дней передает уполномоченному Главой района структурному подразделению администрации района соответствующие материалы для подготовки и выдачи заключения о соблюдении требований технических регламентов.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На основании положительного заключения о соблюдении требований технических регламентов Комиссия проводит публичные слушания в порядке, установленном </w:t>
      </w:r>
      <w:hyperlink r:id="rId18" w:history="1">
        <w:r w:rsidRPr="00FB0627">
          <w:rPr>
            <w:sz w:val="24"/>
            <w:szCs w:val="24"/>
          </w:rPr>
          <w:t>статьей 7</w:t>
        </w:r>
      </w:hyperlink>
      <w:r w:rsidRPr="00FB0627">
        <w:rPr>
          <w:sz w:val="24"/>
          <w:szCs w:val="24"/>
        </w:rPr>
        <w:t xml:space="preserve"> настоящих Правил.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FB0627">
        <w:rPr>
          <w:sz w:val="24"/>
          <w:szCs w:val="24"/>
        </w:rPr>
        <w:t xml:space="preserve">На основании подготовленных по результатам публичных слушаний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B0627">
        <w:rPr>
          <w:sz w:val="24"/>
          <w:szCs w:val="24"/>
        </w:rPr>
        <w:lastRenderedPageBreak/>
        <w:t>или об отказе в предоставлении такого разрешения с указанием причин принятого решения Глава района принимает правовой акт о предоставлении такого разрешения или об отказе в предоставлении разрешения с указанием причин принятого решения.</w:t>
      </w:r>
      <w:proofErr w:type="gramEnd"/>
    </w:p>
    <w:p w:rsidR="000C1E40" w:rsidRDefault="000C1E40" w:rsidP="000C1E40">
      <w:pPr>
        <w:ind w:firstLine="284"/>
        <w:jc w:val="center"/>
        <w:rPr>
          <w:sz w:val="24"/>
          <w:szCs w:val="24"/>
        </w:rPr>
      </w:pPr>
    </w:p>
    <w:p w:rsidR="000C1E40" w:rsidRPr="00FB0627" w:rsidRDefault="000C1E40" w:rsidP="000C1E40">
      <w:pPr>
        <w:ind w:firstLine="284"/>
        <w:jc w:val="center"/>
        <w:rPr>
          <w:sz w:val="24"/>
          <w:szCs w:val="24"/>
        </w:rPr>
      </w:pPr>
      <w:r w:rsidRPr="00FB0627">
        <w:rPr>
          <w:sz w:val="24"/>
          <w:szCs w:val="24"/>
        </w:rPr>
        <w:t>Глава 4. ПОРЯДОК ПОДГОТОВКИ ДОКУМЕНТАЦИИ ПО ПЛАНИРОВКЕ ТЕРРИТОРИИ</w:t>
      </w:r>
    </w:p>
    <w:p w:rsidR="000C1E40" w:rsidRPr="00FB0627" w:rsidRDefault="000C1E40" w:rsidP="000C1E40">
      <w:pPr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Статья 16. Общие положение о планировке территории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1. Планировка территории осуществляется посредством разработки документации по планировке территории: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проектов планировки как отдельных документов;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проектов планировки с проектами межевания в их составе;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проектов планировки с проектами межевания в их составе и с градостроительными планами земельных участков в составе проектов межевания;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проектов межевания как отдельных документов;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5) проектов межевания с градостроительными планами земельных участков в их составе;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6) градостроительных планов земельных участков как отдельных документов (только на основании заявлений правообладателя (ей) земельного участка).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2. Разработка документации по планировке территории осуществляется с учетом характеристик планируемого развития конкретной территории, а также следующих особенностей.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Проекты планировки разрабатываются в случаях, когда необходимо установить (изменить), в том числе посредством установления красных линий: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границы элементов планировочной структуры территории (районов, микрорайонов, кварталов);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границы земельных участков общего пользования и линейных объектов без определения границ иных земельных участков;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3) границы </w:t>
      </w:r>
      <w:proofErr w:type="gramStart"/>
      <w:r w:rsidRPr="00FB0627">
        <w:rPr>
          <w:sz w:val="24"/>
          <w:szCs w:val="24"/>
        </w:rPr>
        <w:t>зон планируемого размещения объектов капитального строительства местного значения поселения</w:t>
      </w:r>
      <w:proofErr w:type="gramEnd"/>
      <w:r w:rsidRPr="00FB0627">
        <w:rPr>
          <w:sz w:val="24"/>
          <w:szCs w:val="24"/>
        </w:rPr>
        <w:t>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другие границы.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Проекты межевания разрабатываются в пределах красных линий элементов планировочной структуры территории, не разделенной на земельные участки, или разделение которой на земельные участки не завершено, или требуется изменение ранее установленных границ земельных участков, в целях определения: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1) границ земельных участков, которые не являются земельными участками общего пользования;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линий отступа от красных линий для определения места допустимого размещения зданий, строений, сооружений;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3) границ </w:t>
      </w:r>
      <w:proofErr w:type="gramStart"/>
      <w:r w:rsidRPr="00FB0627">
        <w:rPr>
          <w:sz w:val="24"/>
          <w:szCs w:val="24"/>
        </w:rPr>
        <w:t>зон планируемого размещения объектов капитального строительства местного значения сельского поселения</w:t>
      </w:r>
      <w:proofErr w:type="gramEnd"/>
      <w:r w:rsidRPr="00FB0627">
        <w:rPr>
          <w:sz w:val="24"/>
          <w:szCs w:val="24"/>
        </w:rPr>
        <w:t>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4) границ зон с особыми условиями использования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5) других границ.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Градостроительные планы земельных участков подготавливаются по заявлениям заинтересованных лиц в виде отдельного документа, а также, по инициативе органов местного самоуправления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района, в составе проектов межевания, при предоставлении земельных участков для различного функционального использования, при подготовке проектной документации, выдаче разрешения на строительство.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3. Посредством документации по планировке территории определяются: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1) характеристики и параметры планируемого развития, строительного освоения и реконструкции территорий, включая характеристики и параметры развития систем </w:t>
      </w:r>
      <w:r w:rsidRPr="00FB0627">
        <w:rPr>
          <w:sz w:val="24"/>
          <w:szCs w:val="24"/>
        </w:rPr>
        <w:lastRenderedPageBreak/>
        <w:t>социального обслуживания, инженерного оборудования, необходимых для обеспечения застройки;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2) красные линии;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3) линии регулирования застройки, если они не определены градостроительными регламентами в составе настоящих Правил;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FB0627">
        <w:rPr>
          <w:sz w:val="24"/>
          <w:szCs w:val="24"/>
        </w:rPr>
        <w:t>4) границы земельных участков, которые планируется изъять, в том числе путем выкупа, для муниципальных нужд, либо зарезервировать с последующим изъятием, в том числе путем выкупа, а также границы земельных участков, определяемых для муниципальных нужд без резервирования и изъятия, в том числе путем выкупа, расположенных в составе земель, находящихся в муниципальной собственности;</w:t>
      </w:r>
      <w:proofErr w:type="gramEnd"/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5) границы земельных участков, которые планируется предоставить физическим или юридическим лицам;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6) границы земельных участков на территориях существующей застройки, не разделенных на земельные участки;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и другие.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FB0627">
        <w:rPr>
          <w:sz w:val="24"/>
          <w:szCs w:val="24"/>
        </w:rPr>
        <w:t>Статья 17. Подготовка документации по планировке территории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5" w:name="Par0"/>
      <w:bookmarkEnd w:id="5"/>
      <w:r w:rsidRPr="00FB0627">
        <w:rPr>
          <w:sz w:val="24"/>
          <w:szCs w:val="24"/>
        </w:rPr>
        <w:t xml:space="preserve">1. </w:t>
      </w:r>
      <w:proofErr w:type="gramStart"/>
      <w:r w:rsidRPr="00FB0627">
        <w:rPr>
          <w:sz w:val="24"/>
          <w:szCs w:val="24"/>
        </w:rPr>
        <w:t xml:space="preserve">Подготовка документации по планировке территории </w:t>
      </w:r>
      <w:proofErr w:type="spellStart"/>
      <w:r w:rsidRPr="00FB0627">
        <w:rPr>
          <w:sz w:val="24"/>
          <w:szCs w:val="24"/>
        </w:rPr>
        <w:t>Каларского</w:t>
      </w:r>
      <w:proofErr w:type="spellEnd"/>
      <w:r w:rsidRPr="00FB0627">
        <w:rPr>
          <w:sz w:val="24"/>
          <w:szCs w:val="24"/>
        </w:rPr>
        <w:t xml:space="preserve"> сельского поседения (далее - документация) осуществляется на основании Генерального </w:t>
      </w:r>
      <w:hyperlink r:id="rId19" w:history="1">
        <w:r w:rsidRPr="00FB0627">
          <w:rPr>
            <w:sz w:val="24"/>
            <w:szCs w:val="24"/>
          </w:rPr>
          <w:t>плана</w:t>
        </w:r>
      </w:hyperlink>
      <w:r w:rsidRPr="00FB0627">
        <w:rPr>
          <w:sz w:val="24"/>
          <w:szCs w:val="24"/>
        </w:rPr>
        <w:t xml:space="preserve"> </w:t>
      </w:r>
      <w:proofErr w:type="spellStart"/>
      <w:r w:rsidRPr="00FB0627">
        <w:rPr>
          <w:sz w:val="24"/>
          <w:szCs w:val="24"/>
        </w:rPr>
        <w:t>Каларского</w:t>
      </w:r>
      <w:proofErr w:type="spellEnd"/>
      <w:r w:rsidRPr="00FB0627">
        <w:rPr>
          <w:sz w:val="24"/>
          <w:szCs w:val="24"/>
        </w:rPr>
        <w:t xml:space="preserve"> сельского поселения, настоящих Правил в соответствии с требованиями технических регламентов, нормативов градостроительного проектирования Кемеровской области, местных </w:t>
      </w:r>
      <w:hyperlink r:id="rId20" w:history="1">
        <w:r w:rsidRPr="00FB0627">
          <w:rPr>
            <w:sz w:val="24"/>
            <w:szCs w:val="24"/>
          </w:rPr>
          <w:t>нормативов</w:t>
        </w:r>
      </w:hyperlink>
      <w:r w:rsidRPr="00FB0627">
        <w:rPr>
          <w:sz w:val="24"/>
          <w:szCs w:val="24"/>
        </w:rPr>
        <w:t xml:space="preserve">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</w:t>
      </w:r>
      <w:proofErr w:type="gramEnd"/>
      <w:r w:rsidRPr="00FB0627">
        <w:rPr>
          <w:sz w:val="24"/>
          <w:szCs w:val="24"/>
        </w:rPr>
        <w:t xml:space="preserve"> территорий вновь выявленных объектов культурного наследия, границ зон с особыми условиями использования территорий.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2. </w:t>
      </w:r>
      <w:proofErr w:type="gramStart"/>
      <w:r w:rsidRPr="00FB0627">
        <w:rPr>
          <w:sz w:val="24"/>
          <w:szCs w:val="24"/>
        </w:rPr>
        <w:t xml:space="preserve">Подготовка документации осуществляется уполномоченным органом администрации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 самостоятельно либо на основании муниципального контракта, заключенного по итогам размещения заказа,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 комплексного освоения земельного участка в целях жилищного строительства либо развития застроенной территории.</w:t>
      </w:r>
      <w:proofErr w:type="gramEnd"/>
      <w:r w:rsidRPr="00FB0627">
        <w:rPr>
          <w:sz w:val="24"/>
          <w:szCs w:val="24"/>
        </w:rPr>
        <w:t xml:space="preserve"> Подготовка документации, в том числе предусматривающей размещение объектов местного значения, может осуществляться физическими или юридическими лицами за счет их средств.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2.1. Подготовка документации по планировке территории в границах соответствующей территории осуществляется лицами, с которыми заключен договор о комплексном освоении территории или договор о развитии застроенной территории. </w:t>
      </w:r>
      <w:proofErr w:type="gramStart"/>
      <w:r w:rsidRPr="00FB0627">
        <w:rPr>
          <w:sz w:val="24"/>
          <w:szCs w:val="24"/>
        </w:rPr>
        <w:t>В отношении земельного участка, предоставленного некоммерческой организации, созданной гражданами для ведения садоводства, огородничества, дачного хозяйства, подготовка проекта планировки соответствующей территории и (или) проекта межевания соответствующей территории обеспечивается указанной некоммерческой организацией.</w:t>
      </w:r>
      <w:proofErr w:type="gramEnd"/>
      <w:r w:rsidRPr="00FB0627">
        <w:rPr>
          <w:sz w:val="24"/>
          <w:szCs w:val="24"/>
        </w:rPr>
        <w:t xml:space="preserve"> Подготовка проекта планировки территории и проекта межевания территории в отношении земельного участка, предоставленного для ведения дачного хозяйства иному юридическому лицу, обеспечивается этим юридическим лицом.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FB0627">
        <w:rPr>
          <w:sz w:val="24"/>
          <w:szCs w:val="24"/>
        </w:rPr>
        <w:t>В случае поступления заявлений о принятии решений о подготовке документации по планировке территории от указанных выше лиц</w:t>
      </w:r>
      <w:proofErr w:type="gramEnd"/>
      <w:r w:rsidRPr="00FB0627">
        <w:rPr>
          <w:sz w:val="24"/>
          <w:szCs w:val="24"/>
        </w:rPr>
        <w:t xml:space="preserve"> глава района в течение четырнадцати рабочих дней со дня поступления указанных заявлений принимает правовой акт о подготовке документации по планировке территории.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3. Документация утверждается муниципальным правовым актом, изданным главой района.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lastRenderedPageBreak/>
        <w:t xml:space="preserve">4. Основанием для подготовки документации по планировке территории является издание главой района правового акта о подготовке документации. 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5. В муниципальном правовом акте о подготовке документации по планировке территории, изданном главой района, должны содержаться следующие сведения: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место нахождения земельного участка или совокупности земельных участков (квартал, микрорайон и т.п.), применительно к которым осуществляется планировка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цель планировки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содержание работ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сроки проведения работ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вид разрабатываемой документации по планировке территории;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- иные сведения.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6" w:name="Par16"/>
      <w:bookmarkEnd w:id="6"/>
      <w:r w:rsidRPr="00FB0627">
        <w:rPr>
          <w:sz w:val="24"/>
          <w:szCs w:val="24"/>
        </w:rPr>
        <w:t>6. Муниципальный правовой акт о подготовке документации, изданный главой района,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размещается на официальном сайте администрации района.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Со дня опубликования правового акта о подготовке документации, изданного главой района, физические или юридические лица вправе представить в администрацию района свои предложения о порядке, сроках подготовки и содержании этой документации.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7. Проверку документации, подготовленной на основании муниципального контракта либо за счет средств физических или юридических лиц, осуществляет отдел архитектуры и градостроительства администрации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 (далее – Отдел). Такая проверка осуществляется в виде составления заключения о соответствии подготовленной документации требованиям, установленным </w:t>
      </w:r>
      <w:hyperlink w:anchor="Par0" w:history="1">
        <w:r w:rsidRPr="00FB0627">
          <w:rPr>
            <w:sz w:val="24"/>
            <w:szCs w:val="24"/>
          </w:rPr>
          <w:t>частью 1</w:t>
        </w:r>
      </w:hyperlink>
      <w:r w:rsidRPr="00FB0627">
        <w:rPr>
          <w:sz w:val="24"/>
          <w:szCs w:val="24"/>
        </w:rPr>
        <w:t xml:space="preserve"> настоящей статьи.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Проверка осуществляется в течение 30 дней с момента получения Отделом подготовленной документации. По результатам проверки Отдел принимает решение о направлении документации по планировке Главе района для назначения публичных слушаний или решения об отклонении данной документации и направления ее на доработку. В данном решении указываются причины отклонения, а также сроки доработки документации.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7" w:name="Par21"/>
      <w:bookmarkEnd w:id="7"/>
      <w:r w:rsidRPr="00FB0627">
        <w:rPr>
          <w:sz w:val="24"/>
          <w:szCs w:val="24"/>
        </w:rPr>
        <w:t>8. Не позднее чем через 15 дней со дня проведения публичных слушаний Отдел направляет Главе района подготовленную документацию, протокол публичных слушаний и заключение о результатах публичных слушаний.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>Глава района с учетом заключения о результатах публичных слушаний издает правовой акт об утверждении документации по планировке или об ее отклонении и направлении документации на доработку. В данном решении указываются причины отклонения, а также сроки доработки документации по планировке.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Утвержденная документация по планировке в течение 7 дней со дня утверждения подлежит опубликованию в порядке, установленном </w:t>
      </w:r>
      <w:hyperlink w:anchor="Par16" w:history="1">
        <w:r w:rsidRPr="00FB0627">
          <w:rPr>
            <w:sz w:val="24"/>
            <w:szCs w:val="24"/>
          </w:rPr>
          <w:t>частью 6</w:t>
        </w:r>
      </w:hyperlink>
      <w:r w:rsidRPr="00FB0627">
        <w:rPr>
          <w:sz w:val="24"/>
          <w:szCs w:val="24"/>
        </w:rPr>
        <w:t xml:space="preserve"> настоящей статьи.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9. В случае если физическое или юридическое лицо обратится с заявлением о выдаче ему градостроительного плана земельного участка, проведение процедур, предусмотренных </w:t>
      </w:r>
      <w:hyperlink w:anchor="Par0" w:history="1">
        <w:r w:rsidRPr="00FB0627">
          <w:rPr>
            <w:sz w:val="24"/>
            <w:szCs w:val="24"/>
          </w:rPr>
          <w:t>частями 1</w:t>
        </w:r>
      </w:hyperlink>
      <w:r w:rsidRPr="00FB0627">
        <w:rPr>
          <w:sz w:val="24"/>
          <w:szCs w:val="24"/>
        </w:rPr>
        <w:t xml:space="preserve"> - </w:t>
      </w:r>
      <w:hyperlink w:anchor="Par21" w:history="1">
        <w:r w:rsidRPr="00FB0627">
          <w:rPr>
            <w:sz w:val="24"/>
            <w:szCs w:val="24"/>
          </w:rPr>
          <w:t>8</w:t>
        </w:r>
      </w:hyperlink>
      <w:r w:rsidRPr="00FB0627">
        <w:rPr>
          <w:sz w:val="24"/>
          <w:szCs w:val="24"/>
        </w:rPr>
        <w:t xml:space="preserve"> настоящей статьи, не требуется. Отдел в течение 14 дней со дня поступления указанного обращения осуществляет подготовку градостроительного плана земельного участка, который утверждается правовым актом, изданным главой района.</w:t>
      </w:r>
    </w:p>
    <w:p w:rsidR="000C1E40" w:rsidRPr="00FB0627" w:rsidRDefault="000C1E40" w:rsidP="000C1E4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B0627">
        <w:rPr>
          <w:sz w:val="24"/>
          <w:szCs w:val="24"/>
        </w:rPr>
        <w:t xml:space="preserve">10. Утвержденная документация по планировке территории подлежит размещению в информационной системе обеспечения градостроительной деятельности </w:t>
      </w:r>
      <w:proofErr w:type="spellStart"/>
      <w:r w:rsidRPr="00FB0627">
        <w:rPr>
          <w:sz w:val="24"/>
          <w:szCs w:val="24"/>
        </w:rPr>
        <w:t>Таштагольского</w:t>
      </w:r>
      <w:proofErr w:type="spellEnd"/>
      <w:r w:rsidRPr="00FB0627">
        <w:rPr>
          <w:sz w:val="24"/>
          <w:szCs w:val="24"/>
        </w:rPr>
        <w:t xml:space="preserve"> муниципального района.</w:t>
      </w:r>
    </w:p>
    <w:p w:rsidR="000C1E40" w:rsidRDefault="000C1E40" w:rsidP="000C1E40">
      <w:pPr>
        <w:ind w:firstLine="284"/>
        <w:jc w:val="center"/>
      </w:pPr>
    </w:p>
    <w:p w:rsidR="000C1E40" w:rsidRPr="00F85A43" w:rsidRDefault="000C1E40" w:rsidP="000C1E40">
      <w:pPr>
        <w:ind w:firstLine="284"/>
        <w:jc w:val="center"/>
        <w:rPr>
          <w:sz w:val="24"/>
          <w:szCs w:val="24"/>
        </w:rPr>
      </w:pPr>
      <w:r w:rsidRPr="00F85A43">
        <w:rPr>
          <w:sz w:val="24"/>
          <w:szCs w:val="24"/>
        </w:rPr>
        <w:lastRenderedPageBreak/>
        <w:t xml:space="preserve">Раздел </w:t>
      </w:r>
      <w:r w:rsidRPr="00F85A43">
        <w:rPr>
          <w:sz w:val="24"/>
          <w:szCs w:val="24"/>
          <w:lang w:val="en-US"/>
        </w:rPr>
        <w:t>II</w:t>
      </w:r>
      <w:r w:rsidRPr="00F85A43">
        <w:rPr>
          <w:sz w:val="24"/>
          <w:szCs w:val="24"/>
        </w:rPr>
        <w:t>. ГРАДОСТРОИТЕЛЬНОЕ ЗОНИРОВАНИЕ КАЛАРСКОГО СЕЛЬСКОГО ПОСЕЛЕНИЯ</w:t>
      </w:r>
    </w:p>
    <w:p w:rsidR="000C1E40" w:rsidRPr="00F85A43" w:rsidRDefault="000C1E40" w:rsidP="000C1E40">
      <w:pPr>
        <w:ind w:firstLine="284"/>
        <w:jc w:val="center"/>
        <w:rPr>
          <w:b/>
          <w:sz w:val="24"/>
          <w:szCs w:val="24"/>
        </w:rPr>
      </w:pPr>
      <w:r w:rsidRPr="00F85A43">
        <w:rPr>
          <w:b/>
          <w:sz w:val="24"/>
          <w:szCs w:val="24"/>
        </w:rPr>
        <w:t>Глава 5. ВИДЫ ЗОН НА КАРТЕ ГРАДОСТРОИТЕЛЬНОГО ЗОНИРОВАНИЯ</w:t>
      </w:r>
    </w:p>
    <w:p w:rsidR="000C1E40" w:rsidRPr="00F85A43" w:rsidRDefault="000C1E40" w:rsidP="000C1E40">
      <w:pPr>
        <w:ind w:firstLine="284"/>
        <w:jc w:val="both"/>
        <w:rPr>
          <w:sz w:val="24"/>
          <w:szCs w:val="24"/>
        </w:rPr>
      </w:pPr>
      <w:r w:rsidRPr="00F85A43">
        <w:rPr>
          <w:sz w:val="24"/>
          <w:szCs w:val="24"/>
        </w:rPr>
        <w:t xml:space="preserve">Статья 18. Территориальные зоны на карте градостроительного зонирования </w:t>
      </w:r>
      <w:proofErr w:type="spellStart"/>
      <w:r w:rsidRPr="00F85A43">
        <w:rPr>
          <w:sz w:val="24"/>
          <w:szCs w:val="24"/>
        </w:rPr>
        <w:t>Каларского</w:t>
      </w:r>
      <w:proofErr w:type="spellEnd"/>
      <w:r w:rsidRPr="00F85A43">
        <w:rPr>
          <w:sz w:val="24"/>
          <w:szCs w:val="24"/>
        </w:rPr>
        <w:t xml:space="preserve"> сельского поселения</w:t>
      </w:r>
    </w:p>
    <w:p w:rsidR="000C1E40" w:rsidRPr="00F85A43" w:rsidRDefault="000C1E40" w:rsidP="000C1E40">
      <w:pPr>
        <w:pStyle w:val="af6"/>
        <w:numPr>
          <w:ilvl w:val="0"/>
          <w:numId w:val="14"/>
        </w:numPr>
        <w:spacing w:after="0" w:line="240" w:lineRule="auto"/>
        <w:ind w:left="0" w:firstLine="284"/>
        <w:rPr>
          <w:sz w:val="24"/>
          <w:szCs w:val="24"/>
        </w:rPr>
      </w:pPr>
      <w:r w:rsidRPr="00F85A43">
        <w:rPr>
          <w:sz w:val="24"/>
          <w:szCs w:val="24"/>
        </w:rPr>
        <w:t>Правилами установлены территориальные зоны, границы которых обозначены на Схеме градостроительного зонирования следующих двух видов:</w:t>
      </w:r>
    </w:p>
    <w:p w:rsidR="000C1E40" w:rsidRPr="00F85A43" w:rsidRDefault="000C1E40" w:rsidP="000C1E40">
      <w:pPr>
        <w:pStyle w:val="af6"/>
        <w:numPr>
          <w:ilvl w:val="0"/>
          <w:numId w:val="15"/>
        </w:numPr>
        <w:spacing w:after="0" w:line="240" w:lineRule="auto"/>
        <w:ind w:left="0" w:firstLine="284"/>
        <w:rPr>
          <w:sz w:val="24"/>
          <w:szCs w:val="24"/>
        </w:rPr>
      </w:pPr>
      <w:r w:rsidRPr="00F85A43">
        <w:rPr>
          <w:sz w:val="24"/>
          <w:szCs w:val="24"/>
        </w:rPr>
        <w:t>основные территориальные зоны, определяющие общие градостроительные регламенты для земельных участков и объектов капитального строительства, находящихся на данной территории (таблица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4"/>
        <w:gridCol w:w="4929"/>
        <w:gridCol w:w="2714"/>
      </w:tblGrid>
      <w:tr w:rsidR="000C1E40" w:rsidRPr="00CB3B3B" w:rsidTr="008E67DE">
        <w:trPr>
          <w:trHeight w:val="288"/>
        </w:trPr>
        <w:tc>
          <w:tcPr>
            <w:tcW w:w="0" w:type="auto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right="-250"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B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7B20">
              <w:rPr>
                <w:sz w:val="24"/>
                <w:szCs w:val="24"/>
              </w:rPr>
              <w:t>/</w:t>
            </w:r>
            <w:proofErr w:type="spellStart"/>
            <w:r w:rsidRPr="00BD7B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Наименование зоны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Кодовое обозначение зоны</w:t>
            </w:r>
          </w:p>
        </w:tc>
      </w:tr>
      <w:tr w:rsidR="000C1E40" w:rsidRPr="00CB3B3B" w:rsidTr="008E67DE">
        <w:trPr>
          <w:trHeight w:val="2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right="1168"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Ж-1</w:t>
            </w:r>
          </w:p>
        </w:tc>
      </w:tr>
      <w:tr w:rsidR="000C1E40" w:rsidRPr="00CB3B3B" w:rsidTr="008E67DE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left="317" w:hanging="317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 xml:space="preserve">Зона </w:t>
            </w:r>
            <w:proofErr w:type="spellStart"/>
            <w:r w:rsidRPr="00BD7B20">
              <w:rPr>
                <w:sz w:val="24"/>
                <w:szCs w:val="24"/>
              </w:rPr>
              <w:t>садоводчеств</w:t>
            </w:r>
            <w:proofErr w:type="spellEnd"/>
            <w:r w:rsidRPr="00BD7B20">
              <w:rPr>
                <w:sz w:val="24"/>
                <w:szCs w:val="24"/>
              </w:rPr>
              <w:t xml:space="preserve"> и дачных земельных участков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left="-441" w:firstLine="441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Ж-2</w:t>
            </w:r>
          </w:p>
        </w:tc>
      </w:tr>
      <w:tr w:rsidR="000C1E40" w:rsidRPr="00CB3B3B" w:rsidTr="008E67DE">
        <w:trPr>
          <w:trHeight w:val="2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П-1</w:t>
            </w:r>
          </w:p>
        </w:tc>
      </w:tr>
      <w:tr w:rsidR="000C1E40" w:rsidRPr="00CB3B3B" w:rsidTr="008E67DE">
        <w:trPr>
          <w:trHeight w:val="2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О-1</w:t>
            </w:r>
          </w:p>
        </w:tc>
      </w:tr>
      <w:tr w:rsidR="000C1E40" w:rsidRPr="00CB3B3B" w:rsidTr="008E67DE">
        <w:trPr>
          <w:trHeight w:val="2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Зона объектов отдыха и туризма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Р-1</w:t>
            </w:r>
          </w:p>
        </w:tc>
      </w:tr>
      <w:tr w:rsidR="000C1E40" w:rsidRPr="00CB3B3B" w:rsidTr="008E67DE">
        <w:trPr>
          <w:trHeight w:val="235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С-1</w:t>
            </w:r>
          </w:p>
        </w:tc>
      </w:tr>
      <w:tr w:rsidR="000C1E40" w:rsidRPr="00CB3B3B" w:rsidTr="008E67DE">
        <w:trPr>
          <w:trHeight w:val="97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E40" w:rsidRPr="00F85A43" w:rsidRDefault="000C1E40" w:rsidP="008E67DE">
            <w:pPr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Зона инженерной и транспортной инфраструктуры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Т-1</w:t>
            </w:r>
          </w:p>
        </w:tc>
      </w:tr>
      <w:tr w:rsidR="000C1E40" w:rsidRPr="00CB3B3B" w:rsidTr="008E67DE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E40" w:rsidRPr="00BD7B20" w:rsidRDefault="000C1E40" w:rsidP="008E67DE">
            <w:pPr>
              <w:pStyle w:val="S"/>
              <w:spacing w:line="240" w:lineRule="auto"/>
              <w:jc w:val="both"/>
            </w:pPr>
            <w:r w:rsidRPr="00BD7B20">
              <w:t>Зона инженерной и транспортной инфраструктуры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Т-2</w:t>
            </w:r>
          </w:p>
        </w:tc>
      </w:tr>
      <w:tr w:rsidR="000C1E40" w:rsidRPr="00CB3B3B" w:rsidTr="008E67DE">
        <w:trPr>
          <w:trHeight w:val="7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1E40" w:rsidRPr="00F85A43" w:rsidRDefault="000C1E40" w:rsidP="008E67DE">
            <w:pPr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Зона сельскохозяйственного назначения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СХ-1</w:t>
            </w:r>
          </w:p>
        </w:tc>
      </w:tr>
    </w:tbl>
    <w:p w:rsidR="000C1E40" w:rsidRPr="00F85A43" w:rsidRDefault="000C1E40" w:rsidP="000C1E40">
      <w:pPr>
        <w:pStyle w:val="af6"/>
        <w:numPr>
          <w:ilvl w:val="0"/>
          <w:numId w:val="15"/>
        </w:numPr>
        <w:spacing w:after="0" w:line="240" w:lineRule="auto"/>
        <w:ind w:left="0" w:firstLine="284"/>
        <w:rPr>
          <w:sz w:val="24"/>
          <w:szCs w:val="24"/>
        </w:rPr>
      </w:pPr>
      <w:r w:rsidRPr="00F85A43">
        <w:rPr>
          <w:sz w:val="24"/>
          <w:szCs w:val="24"/>
        </w:rPr>
        <w:t>территориальные зоны, для которых градостроительные регламенты не устанавливаются. Правовое положение использования земельных участков и объектов капитального строительства в таких зонах определяется соответствующим федеральным законодательством (таблица 2):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378"/>
        <w:gridCol w:w="2977"/>
      </w:tblGrid>
      <w:tr w:rsidR="000C1E40" w:rsidRPr="00CB3B3B" w:rsidTr="008E67DE">
        <w:trPr>
          <w:trHeight w:val="70"/>
        </w:trPr>
        <w:tc>
          <w:tcPr>
            <w:tcW w:w="534" w:type="dxa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B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7B20">
              <w:rPr>
                <w:sz w:val="24"/>
                <w:szCs w:val="24"/>
              </w:rPr>
              <w:t>/</w:t>
            </w:r>
            <w:proofErr w:type="spellStart"/>
            <w:r w:rsidRPr="00BD7B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176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Наименование зоны</w:t>
            </w:r>
          </w:p>
        </w:tc>
        <w:tc>
          <w:tcPr>
            <w:tcW w:w="2977" w:type="dxa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1026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Кодовое обозначение зоны</w:t>
            </w:r>
          </w:p>
        </w:tc>
      </w:tr>
      <w:tr w:rsidR="000C1E40" w:rsidRPr="00CB3B3B" w:rsidTr="008E67DE">
        <w:trPr>
          <w:trHeight w:val="214"/>
        </w:trPr>
        <w:tc>
          <w:tcPr>
            <w:tcW w:w="534" w:type="dxa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C1E40" w:rsidRPr="00BD7B20" w:rsidRDefault="000C1E40" w:rsidP="008E67DE">
            <w:pPr>
              <w:pStyle w:val="S"/>
              <w:spacing w:line="240" w:lineRule="auto"/>
              <w:jc w:val="left"/>
            </w:pPr>
            <w:r w:rsidRPr="00BD7B20">
              <w:t>Земли лесного фонда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E40" w:rsidRPr="00F85A43" w:rsidRDefault="000C1E40" w:rsidP="008E67DE">
            <w:pPr>
              <w:ind w:left="51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ЛФ</w:t>
            </w:r>
          </w:p>
        </w:tc>
      </w:tr>
      <w:tr w:rsidR="000C1E40" w:rsidRPr="00CB3B3B" w:rsidTr="008E67DE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C1E40" w:rsidRPr="00BD7B20" w:rsidRDefault="000C1E40" w:rsidP="008E67DE">
            <w:pPr>
              <w:pStyle w:val="S"/>
              <w:spacing w:line="240" w:lineRule="auto"/>
              <w:ind w:right="34"/>
              <w:jc w:val="both"/>
            </w:pPr>
            <w:r w:rsidRPr="00BD7B20">
              <w:t>Особо охраняемая природная территория - «</w:t>
            </w:r>
            <w:proofErr w:type="spellStart"/>
            <w:r w:rsidRPr="00BD7B20">
              <w:t>Шорский</w:t>
            </w:r>
            <w:proofErr w:type="spellEnd"/>
            <w:r w:rsidRPr="00BD7B20">
              <w:t xml:space="preserve"> национальный парк»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E40" w:rsidRPr="00F85A43" w:rsidRDefault="000C1E40" w:rsidP="008E67DE">
            <w:pPr>
              <w:ind w:left="51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ООПТ</w:t>
            </w:r>
          </w:p>
        </w:tc>
      </w:tr>
      <w:tr w:rsidR="000C1E40" w:rsidRPr="00CB3B3B" w:rsidTr="008E67DE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C1E40" w:rsidRPr="00BD7B20" w:rsidRDefault="000C1E40" w:rsidP="008E67DE">
            <w:pPr>
              <w:pStyle w:val="S"/>
              <w:spacing w:line="240" w:lineRule="auto"/>
              <w:jc w:val="both"/>
            </w:pPr>
            <w:r w:rsidRPr="00BD7B20">
              <w:t>Земли водного фонда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E40" w:rsidRPr="00F85A43" w:rsidRDefault="000C1E40" w:rsidP="008E67DE">
            <w:pPr>
              <w:ind w:left="51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ВФ</w:t>
            </w:r>
          </w:p>
        </w:tc>
      </w:tr>
    </w:tbl>
    <w:p w:rsidR="000C1E40" w:rsidRPr="00F85A43" w:rsidRDefault="000C1E40" w:rsidP="000C1E40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85A43">
        <w:rPr>
          <w:sz w:val="24"/>
          <w:szCs w:val="24"/>
        </w:rPr>
        <w:t>Статья 19. Зоны с особыми условиями использования территории и ограничения использования земельных участков и объектов капитального строительства</w:t>
      </w:r>
    </w:p>
    <w:p w:rsidR="000C1E40" w:rsidRPr="00F85A43" w:rsidRDefault="000C1E40" w:rsidP="000C1E40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5A43">
        <w:rPr>
          <w:rFonts w:ascii="Times New Roman" w:hAnsi="Times New Roman"/>
          <w:sz w:val="24"/>
          <w:szCs w:val="24"/>
        </w:rPr>
        <w:t>На карте градостроительного зонирования устанавливаются зоны, накладывающие ограничения использования земельных участков и объектов капитального строительства в соответствии с федеральным законодательством (таблица 3):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6499"/>
        <w:gridCol w:w="2346"/>
      </w:tblGrid>
      <w:tr w:rsidR="000C1E40" w:rsidRPr="00CB3B3B" w:rsidTr="008E67DE">
        <w:tc>
          <w:tcPr>
            <w:tcW w:w="0" w:type="auto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right="-505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B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D7B20">
              <w:rPr>
                <w:sz w:val="24"/>
                <w:szCs w:val="24"/>
              </w:rPr>
              <w:t>/</w:t>
            </w:r>
            <w:proofErr w:type="spellStart"/>
            <w:r w:rsidRPr="00BD7B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Наименование зоны</w:t>
            </w:r>
          </w:p>
        </w:tc>
        <w:tc>
          <w:tcPr>
            <w:tcW w:w="0" w:type="auto"/>
            <w:shd w:val="clear" w:color="auto" w:fill="auto"/>
          </w:tcPr>
          <w:p w:rsidR="000C1E40" w:rsidRPr="00BD7B20" w:rsidRDefault="000C1E40" w:rsidP="008E67DE">
            <w:pPr>
              <w:pStyle w:val="af6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B20">
              <w:rPr>
                <w:sz w:val="24"/>
                <w:szCs w:val="24"/>
              </w:rPr>
              <w:t>Кодовое обозначение зоны</w:t>
            </w:r>
          </w:p>
        </w:tc>
      </w:tr>
      <w:tr w:rsidR="000C1E40" w:rsidRPr="00CB3B3B" w:rsidTr="008E67DE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 xml:space="preserve">Санитарно-защитные зоны производственных объектов и объектов специального назначения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Н-1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85A43">
              <w:rPr>
                <w:sz w:val="24"/>
                <w:szCs w:val="24"/>
              </w:rPr>
              <w:t>Водоохранные</w:t>
            </w:r>
            <w:proofErr w:type="spellEnd"/>
            <w:r w:rsidRPr="00F85A43">
              <w:rPr>
                <w:sz w:val="24"/>
                <w:szCs w:val="24"/>
              </w:rPr>
              <w:t xml:space="preserve"> зоны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Н-3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F85A43">
              <w:rPr>
                <w:rFonts w:eastAsia="SimSun"/>
                <w:sz w:val="24"/>
                <w:szCs w:val="24"/>
                <w:lang w:eastAsia="zh-CN"/>
              </w:rPr>
              <w:t>Охранные зоны инженерных коммуникаций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F85A43">
              <w:rPr>
                <w:rFonts w:eastAsia="SimSun"/>
                <w:sz w:val="24"/>
                <w:szCs w:val="24"/>
                <w:lang w:eastAsia="zh-CN"/>
              </w:rPr>
              <w:t>Н-4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F85A43">
              <w:rPr>
                <w:rFonts w:eastAsia="SimSun"/>
                <w:sz w:val="24"/>
                <w:szCs w:val="24"/>
                <w:lang w:eastAsia="zh-CN"/>
              </w:rPr>
              <w:t>Особо охраняемые природные территории – «</w:t>
            </w:r>
            <w:proofErr w:type="spellStart"/>
            <w:r w:rsidRPr="00F85A43">
              <w:rPr>
                <w:rFonts w:eastAsia="SimSun"/>
                <w:sz w:val="24"/>
                <w:szCs w:val="24"/>
                <w:lang w:eastAsia="zh-CN"/>
              </w:rPr>
              <w:t>Шорский</w:t>
            </w:r>
            <w:proofErr w:type="spellEnd"/>
            <w:r w:rsidRPr="00F85A43">
              <w:rPr>
                <w:rFonts w:eastAsia="SimSun"/>
                <w:sz w:val="24"/>
                <w:szCs w:val="24"/>
                <w:lang w:eastAsia="zh-CN"/>
              </w:rPr>
              <w:t xml:space="preserve"> национальный парк»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F85A43">
              <w:rPr>
                <w:rFonts w:eastAsia="SimSun"/>
                <w:sz w:val="24"/>
                <w:szCs w:val="24"/>
                <w:lang w:eastAsia="zh-CN"/>
              </w:rPr>
              <w:t>Н-5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Зона затопления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Н-6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Зоны санитарной охраны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Н-7</w:t>
            </w:r>
          </w:p>
        </w:tc>
      </w:tr>
      <w:tr w:rsidR="000C1E40" w:rsidRPr="00CB3B3B" w:rsidTr="008E67DE"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 xml:space="preserve">Зеленая зона </w:t>
            </w:r>
            <w:proofErr w:type="spellStart"/>
            <w:r w:rsidRPr="00F85A43">
              <w:rPr>
                <w:sz w:val="24"/>
                <w:szCs w:val="24"/>
              </w:rPr>
              <w:t>Таштагольского</w:t>
            </w:r>
            <w:proofErr w:type="spellEnd"/>
            <w:r w:rsidRPr="00F85A43">
              <w:rPr>
                <w:sz w:val="24"/>
                <w:szCs w:val="24"/>
              </w:rPr>
              <w:t xml:space="preserve"> лесничества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F85A43" w:rsidRDefault="000C1E40" w:rsidP="008E67D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85A43">
              <w:rPr>
                <w:sz w:val="24"/>
                <w:szCs w:val="24"/>
              </w:rPr>
              <w:t>Н-9</w:t>
            </w:r>
          </w:p>
        </w:tc>
      </w:tr>
    </w:tbl>
    <w:p w:rsidR="000C1E40" w:rsidRDefault="000C1E40" w:rsidP="000C1E40">
      <w:pPr>
        <w:ind w:firstLine="567"/>
        <w:jc w:val="center"/>
      </w:pPr>
    </w:p>
    <w:p w:rsidR="000C1E40" w:rsidRPr="00F85A43" w:rsidRDefault="000C1E40" w:rsidP="000C1E40">
      <w:pPr>
        <w:ind w:firstLine="567"/>
        <w:jc w:val="center"/>
        <w:rPr>
          <w:sz w:val="24"/>
          <w:szCs w:val="24"/>
        </w:rPr>
      </w:pPr>
      <w:r w:rsidRPr="00F85A43">
        <w:rPr>
          <w:sz w:val="24"/>
          <w:szCs w:val="24"/>
        </w:rPr>
        <w:t xml:space="preserve">Раздел </w:t>
      </w:r>
      <w:r w:rsidRPr="00F85A43">
        <w:rPr>
          <w:sz w:val="24"/>
          <w:szCs w:val="24"/>
          <w:lang w:val="en-US"/>
        </w:rPr>
        <w:t>III</w:t>
      </w:r>
      <w:r w:rsidRPr="00F85A43">
        <w:rPr>
          <w:sz w:val="24"/>
          <w:szCs w:val="24"/>
        </w:rPr>
        <w:t xml:space="preserve">. ГРАДОСТРОИТЕЛЬНЫЕ РЕГЛАМЕНТЫ </w:t>
      </w:r>
    </w:p>
    <w:p w:rsidR="000C1E40" w:rsidRPr="00F85A43" w:rsidRDefault="000C1E40" w:rsidP="000C1E40">
      <w:pPr>
        <w:ind w:firstLine="567"/>
        <w:jc w:val="center"/>
        <w:rPr>
          <w:sz w:val="24"/>
          <w:szCs w:val="24"/>
        </w:rPr>
      </w:pPr>
      <w:r w:rsidRPr="00F85A43">
        <w:rPr>
          <w:sz w:val="24"/>
          <w:szCs w:val="24"/>
        </w:rPr>
        <w:t>ТЕРРИТОРИАЛЬНЫХ ЗОН</w:t>
      </w:r>
    </w:p>
    <w:p w:rsidR="000C1E40" w:rsidRPr="00F85A43" w:rsidRDefault="000C1E40" w:rsidP="000C1E40">
      <w:pPr>
        <w:jc w:val="center"/>
        <w:rPr>
          <w:sz w:val="24"/>
          <w:szCs w:val="24"/>
        </w:rPr>
      </w:pPr>
      <w:r w:rsidRPr="00F85A43">
        <w:rPr>
          <w:sz w:val="24"/>
          <w:szCs w:val="24"/>
        </w:rPr>
        <w:t>Глава 6. ГРАДОСТРОИТЕЛЬНЫЕ РЕГЛАМЕНТЫ ТЕРРИТОРИАЛЬНЫХ ЗОН</w:t>
      </w:r>
    </w:p>
    <w:p w:rsidR="000C1E40" w:rsidRPr="00F85A43" w:rsidRDefault="000C1E40" w:rsidP="000C1E40">
      <w:pPr>
        <w:ind w:firstLine="284"/>
        <w:jc w:val="both"/>
        <w:rPr>
          <w:b/>
          <w:sz w:val="24"/>
          <w:szCs w:val="24"/>
        </w:rPr>
      </w:pPr>
      <w:r w:rsidRPr="00F85A43">
        <w:rPr>
          <w:sz w:val="24"/>
          <w:szCs w:val="24"/>
        </w:rPr>
        <w:t xml:space="preserve">Статья 20. Градостроительный регламент зоны индивидуальной жилой застройки </w:t>
      </w:r>
      <w:r w:rsidRPr="00F85A43">
        <w:rPr>
          <w:b/>
          <w:sz w:val="24"/>
          <w:szCs w:val="24"/>
        </w:rPr>
        <w:t>(Ж-1)</w:t>
      </w:r>
    </w:p>
    <w:p w:rsidR="000C1E40" w:rsidRPr="00F85A43" w:rsidRDefault="000C1E40" w:rsidP="000C1E40">
      <w:pPr>
        <w:pStyle w:val="aa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5A43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961"/>
        <w:gridCol w:w="2693"/>
      </w:tblGrid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F85A43">
              <w:rPr>
                <w:rStyle w:val="ad"/>
                <w:sz w:val="20"/>
                <w:szCs w:val="20"/>
              </w:rPr>
              <w:footnoteReference w:id="1"/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 w:right="2443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Для индивидуального жилищного строительства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выращивание сельскохозяйственных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гаражей для собственных нужд и хозяйственных построек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2.1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Малоэтажная многоквартирная жилая застройка</w:t>
            </w:r>
          </w:p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85A43">
              <w:t>мансардный</w:t>
            </w:r>
            <w:proofErr w:type="gramEnd"/>
            <w:r w:rsidRPr="00F85A43">
              <w:t>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обустройство спортивных и детских площадок, площадок для отдыха;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2.1.1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Блокированная жилая застройка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F85A43">
              <w:t xml:space="preserve"> пользования (жилые дома блокированной застройки);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разведение декоративных и плодовых деревьев, овощных и ягодных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индивидуальных гаражей и иных вспомогательных сооружений;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обустройство спортивных и детских площадок, площадок для отдыха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2.3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Для ведения личного подсобного хозяйства</w:t>
            </w:r>
          </w:p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</w:t>
            </w:r>
            <w:r w:rsidRPr="00F85A43">
              <w:lastRenderedPageBreak/>
              <w:t>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производство сельскохозяйственной продукции;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гаража и иных вспомогательных сооружений;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содержание сельскохозяйственных животных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>2.2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Коммунальное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3.1.1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Связь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F85A43">
                <w:t>кодом 3.1</w:t>
              </w:r>
            </w:hyperlink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6.8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Социальное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3.2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Бытовое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3.3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Амбулаторно-поликлиническое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3.4.1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Дошкольное, начальное и среднее общее образование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5A43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3.5.1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Спорт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5.1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Площадки для занятий спортом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5.1.3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12.0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12.0.2</w:t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2.7.2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Среднее и высшее профессиональное образование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3.5.2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Культурное развитие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3.6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Религиозное использование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3.7</w:t>
            </w:r>
          </w:p>
        </w:tc>
      </w:tr>
      <w:tr w:rsidR="000C1E40" w:rsidRPr="00F85A43" w:rsidTr="008E67DE">
        <w:trPr>
          <w:trHeight w:val="266"/>
        </w:trPr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Амбулаторное ветеринарное обслуживание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3.10.1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Деловое управление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4.1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Магазины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4.4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 xml:space="preserve">Банковская и страховая </w:t>
            </w: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деятельность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lastRenderedPageBreak/>
              <w:t xml:space="preserve">Размещение объектов капитального строительства, предназначенных для размещения организаций, </w:t>
            </w:r>
            <w:r w:rsidRPr="00F85A43">
              <w:lastRenderedPageBreak/>
              <w:t>оказывающих банковские и страховые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>4.5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Общественное питание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4.6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гостиниц, а также иных зданий, используемых для извлечения предпринимательской выгоды из предоставления жилого помещения для временного проживания 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4.7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Обеспечение дорожного отдыха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4.9.1.2</w:t>
            </w:r>
          </w:p>
        </w:tc>
      </w:tr>
      <w:tr w:rsidR="000C1E40" w:rsidRPr="00F85A43" w:rsidTr="008E67DE">
        <w:tc>
          <w:tcPr>
            <w:tcW w:w="212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4961" w:type="dxa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2693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13.2</w:t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Разведение декоративных и плодовых деревьев, овощных и ягодных культур</w:t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Размещение индивидуальных гаражей и иных вспомогательных сооружений</w:t>
            </w:r>
          </w:p>
        </w:tc>
      </w:tr>
      <w:tr w:rsidR="000C1E40" w:rsidRPr="00F85A43" w:rsidTr="008E67DE">
        <w:tc>
          <w:tcPr>
            <w:tcW w:w="9781" w:type="dxa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площадок отдыха</w:t>
            </w:r>
          </w:p>
        </w:tc>
      </w:tr>
    </w:tbl>
    <w:p w:rsidR="000C1E40" w:rsidRPr="00F85A43" w:rsidRDefault="000C1E40" w:rsidP="000C1E40">
      <w:pPr>
        <w:pStyle w:val="aa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 w:rsidRPr="00F85A43">
        <w:rPr>
          <w:rFonts w:ascii="Times New Roman" w:hAnsi="Times New Roman"/>
          <w:sz w:val="20"/>
          <w:szCs w:val="20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C1E40" w:rsidRPr="00F85A43" w:rsidRDefault="000C1E40" w:rsidP="000C1E40">
      <w:pPr>
        <w:pStyle w:val="aa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419"/>
        <w:gridCol w:w="1555"/>
        <w:gridCol w:w="1568"/>
        <w:gridCol w:w="1364"/>
        <w:gridCol w:w="1621"/>
      </w:tblGrid>
      <w:tr w:rsidR="000C1E40" w:rsidRPr="00F85A43" w:rsidTr="008E67DE"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F85A43">
              <w:rPr>
                <w:rFonts w:ascii="Times New Roman" w:hAnsi="Times New Roman"/>
                <w:sz w:val="20"/>
                <w:szCs w:val="20"/>
              </w:rPr>
              <w:br w:type="page"/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Размер земельных участков (площадь), 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F85A4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F85A43" w:rsidTr="008E67DE"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F85A43" w:rsidTr="008E67DE">
        <w:trPr>
          <w:trHeight w:val="286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rPr>
          <w:trHeight w:val="222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4.7, 4.9.1.2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Параметр 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3.1, 3.1.1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C1E40" w:rsidRPr="00F85A43" w:rsidTr="008E67DE">
        <w:trPr>
          <w:trHeight w:val="15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rPr>
          <w:trHeight w:val="555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3.3, 3.4.1, 3.6, 3.10.1, 4.1, 4.5, 4.6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rPr>
          <w:trHeight w:val="7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5.1, 5.1.3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3.5.1, 3.5.2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12.0, 12.0.2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</w:tr>
    </w:tbl>
    <w:p w:rsidR="000C1E40" w:rsidRPr="00631D9C" w:rsidRDefault="000C1E40" w:rsidP="000C1E40">
      <w:pPr>
        <w:pStyle w:val="aa"/>
        <w:ind w:left="0"/>
        <w:rPr>
          <w:b/>
          <w:sz w:val="20"/>
          <w:szCs w:val="20"/>
        </w:rPr>
      </w:pPr>
    </w:p>
    <w:p w:rsidR="000C1E40" w:rsidRPr="00F85A43" w:rsidRDefault="000C1E40" w:rsidP="000C1E40">
      <w:pPr>
        <w:pStyle w:val="aa"/>
        <w:ind w:left="0"/>
        <w:rPr>
          <w:rFonts w:ascii="Times New Roman" w:hAnsi="Times New Roman"/>
          <w:b/>
          <w:sz w:val="24"/>
          <w:szCs w:val="24"/>
        </w:rPr>
      </w:pPr>
      <w:r w:rsidRPr="00F85A43">
        <w:rPr>
          <w:rFonts w:ascii="Times New Roman" w:hAnsi="Times New Roman"/>
          <w:sz w:val="24"/>
          <w:szCs w:val="24"/>
        </w:rPr>
        <w:t xml:space="preserve">Статья 21. Градостроительный регламент зоны </w:t>
      </w:r>
      <w:proofErr w:type="spellStart"/>
      <w:r w:rsidRPr="00F85A43">
        <w:rPr>
          <w:rFonts w:ascii="Times New Roman" w:hAnsi="Times New Roman"/>
          <w:sz w:val="24"/>
          <w:szCs w:val="24"/>
        </w:rPr>
        <w:t>садоводчеств</w:t>
      </w:r>
      <w:proofErr w:type="spellEnd"/>
      <w:r w:rsidRPr="00F85A43">
        <w:rPr>
          <w:rFonts w:ascii="Times New Roman" w:hAnsi="Times New Roman"/>
          <w:sz w:val="24"/>
          <w:szCs w:val="24"/>
        </w:rPr>
        <w:t xml:space="preserve"> и дачных земельных участков </w:t>
      </w:r>
      <w:r w:rsidRPr="00F85A43">
        <w:rPr>
          <w:rFonts w:ascii="Times New Roman" w:hAnsi="Times New Roman"/>
          <w:b/>
          <w:sz w:val="24"/>
          <w:szCs w:val="24"/>
        </w:rPr>
        <w:t>(Ж-2)</w:t>
      </w:r>
    </w:p>
    <w:p w:rsidR="000C1E40" w:rsidRPr="00F85A43" w:rsidRDefault="000C1E40" w:rsidP="000C1E40">
      <w:pPr>
        <w:pStyle w:val="aa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5A43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0C1E40" w:rsidRPr="00F85A43" w:rsidRDefault="000C1E40" w:rsidP="000C1E40">
      <w:pPr>
        <w:pStyle w:val="aa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6192"/>
        <w:gridCol w:w="727"/>
      </w:tblGrid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F85A43">
              <w:rPr>
                <w:rStyle w:val="ad"/>
                <w:sz w:val="20"/>
                <w:szCs w:val="20"/>
              </w:rPr>
              <w:footnoteReference w:id="2"/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contextualSpacing/>
            </w:pPr>
            <w:r w:rsidRPr="00F85A43">
              <w:t>Ведение садоводства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contextualSpacing/>
            </w:pPr>
            <w:r w:rsidRPr="00F85A43">
              <w:t>13.2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5A4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F85A43"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Магазины</w:t>
            </w:r>
          </w:p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Трубопроводный транспорт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Размещение индивидуальных гаражей и иных вспомогательных сооружений</w:t>
            </w:r>
          </w:p>
        </w:tc>
      </w:tr>
    </w:tbl>
    <w:p w:rsidR="000C1E40" w:rsidRPr="00F85A43" w:rsidRDefault="000C1E40" w:rsidP="000C1E40">
      <w:pPr>
        <w:pStyle w:val="aa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F85A43">
        <w:rPr>
          <w:rFonts w:ascii="Times New Roman" w:hAnsi="Times New Roman"/>
          <w:sz w:val="20"/>
          <w:szCs w:val="20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C1E40" w:rsidRPr="00CB3B3B" w:rsidRDefault="000C1E40" w:rsidP="000C1E40">
      <w:pPr>
        <w:pStyle w:val="aa"/>
        <w:numPr>
          <w:ilvl w:val="0"/>
          <w:numId w:val="24"/>
        </w:numPr>
        <w:spacing w:after="0" w:line="240" w:lineRule="auto"/>
        <w:ind w:left="0" w:firstLine="567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1308"/>
        <w:gridCol w:w="1363"/>
        <w:gridCol w:w="1369"/>
        <w:gridCol w:w="1133"/>
        <w:gridCol w:w="1202"/>
        <w:gridCol w:w="1409"/>
      </w:tblGrid>
      <w:tr w:rsidR="000C1E40" w:rsidRPr="00F85A43" w:rsidTr="008E67DE"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r w:rsidRPr="00F85A43"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F85A43" w:rsidRDefault="000C1E40" w:rsidP="008E67DE">
            <w:r w:rsidRPr="00F85A43">
              <w:t>Размер земельных участков (площадь),</w:t>
            </w:r>
          </w:p>
          <w:p w:rsidR="000C1E40" w:rsidRPr="00F85A43" w:rsidRDefault="000C1E40" w:rsidP="008E67DE">
            <w:r w:rsidRPr="00F85A43">
              <w:t>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r w:rsidRPr="00F85A43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F85A43"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r w:rsidRPr="00F85A43"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r w:rsidRPr="00F85A43">
              <w:t xml:space="preserve">Предельная высота зданий, строений, сооружений, </w:t>
            </w:r>
            <w:proofErr w:type="gramStart"/>
            <w:r w:rsidRPr="00F85A43"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r w:rsidRPr="00F85A43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F85A43" w:rsidTr="008E67DE"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/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минимальный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/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/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/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/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13.2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600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1500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20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40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2.7.2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18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40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 xml:space="preserve">5 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100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4.4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600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20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85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13.1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r w:rsidRPr="00F85A43">
              <w:t>1500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C1E40" w:rsidRPr="00F85A43" w:rsidRDefault="000C1E40" w:rsidP="008E67DE">
            <w:r w:rsidRPr="00F85A43">
              <w:t>Не подлежит ограничению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3.1, 3.1.1, 7.5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C1E40" w:rsidRPr="00F85A43" w:rsidRDefault="000C1E40" w:rsidP="008E67DE">
            <w:r w:rsidRPr="00F85A43"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r w:rsidRPr="00F85A43">
              <w:t>12.0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C1E40" w:rsidRPr="00F85A43" w:rsidRDefault="000C1E40" w:rsidP="008E67DE">
            <w:r w:rsidRPr="00F85A43"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0C1E40" w:rsidRDefault="000C1E40" w:rsidP="000C1E40">
      <w:pPr>
        <w:jc w:val="both"/>
      </w:pPr>
    </w:p>
    <w:p w:rsidR="000C1E40" w:rsidRPr="00F85A43" w:rsidRDefault="000C1E40" w:rsidP="000C1E40">
      <w:pPr>
        <w:jc w:val="both"/>
      </w:pPr>
      <w:r w:rsidRPr="00F85A43">
        <w:t xml:space="preserve">Статья 22. Градостроительный регламент производственной зоны </w:t>
      </w:r>
      <w:r w:rsidRPr="00F85A43">
        <w:rPr>
          <w:b/>
        </w:rPr>
        <w:t>(П-1)</w:t>
      </w:r>
      <w:r w:rsidRPr="00F85A43">
        <w:t>.</w:t>
      </w:r>
    </w:p>
    <w:p w:rsidR="000C1E40" w:rsidRPr="00F85A43" w:rsidRDefault="000C1E40" w:rsidP="000C1E40">
      <w:pPr>
        <w:pStyle w:val="aa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85A43">
        <w:rPr>
          <w:rFonts w:ascii="Times New Roman" w:hAnsi="Times New Roman"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p w:rsidR="000C1E40" w:rsidRPr="00631D9C" w:rsidRDefault="000C1E40" w:rsidP="000C1E40">
      <w:pPr>
        <w:pStyle w:val="aa"/>
        <w:tabs>
          <w:tab w:val="num" w:pos="0"/>
        </w:tabs>
        <w:ind w:left="0" w:firstLine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5872"/>
        <w:gridCol w:w="763"/>
      </w:tblGrid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 xml:space="preserve">Наименование вида </w:t>
            </w:r>
            <w:r w:rsidRPr="00F85A43">
              <w:rPr>
                <w:sz w:val="20"/>
                <w:szCs w:val="20"/>
              </w:rPr>
              <w:lastRenderedPageBreak/>
              <w:t>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 xml:space="preserve">Виды объектов, размещение которых соответствуют виду </w:t>
            </w:r>
            <w:r w:rsidRPr="00F85A43">
              <w:rPr>
                <w:sz w:val="20"/>
                <w:szCs w:val="20"/>
              </w:rPr>
              <w:lastRenderedPageBreak/>
              <w:t>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 xml:space="preserve">Код </w:t>
            </w:r>
            <w:r w:rsidRPr="00F85A43">
              <w:rPr>
                <w:sz w:val="20"/>
                <w:szCs w:val="20"/>
              </w:rPr>
              <w:lastRenderedPageBreak/>
              <w:t>вида</w:t>
            </w:r>
            <w:r w:rsidRPr="00F85A43">
              <w:rPr>
                <w:rStyle w:val="ad"/>
                <w:sz w:val="20"/>
                <w:szCs w:val="20"/>
              </w:rPr>
              <w:footnoteReference w:id="3"/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lastRenderedPageBreak/>
              <w:t>Основные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r w:rsidRPr="00F85A43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5A4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3.1.1</w:t>
            </w:r>
          </w:p>
        </w:tc>
      </w:tr>
      <w:tr w:rsidR="000C1E40" w:rsidRPr="00F85A43" w:rsidTr="008E67DE">
        <w:trPr>
          <w:trHeight w:val="70"/>
        </w:trPr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Легкая промышленность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F85A43">
              <w:t>фарфоро-фаянсовой</w:t>
            </w:r>
            <w:proofErr w:type="spellEnd"/>
            <w:proofErr w:type="gramEnd"/>
            <w:r w:rsidRPr="00F85A43">
              <w:t>, электронной промышленности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6.3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Фармацевтическая промышленность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6.3.1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Пищевая промышленность</w:t>
            </w:r>
          </w:p>
          <w:p w:rsidR="000C1E40" w:rsidRPr="00F85A43" w:rsidRDefault="000C1E40" w:rsidP="008E67DE"/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6.4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Строительная промышленность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6.6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Энергетика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85A43">
              <w:t>золоотвалов</w:t>
            </w:r>
            <w:proofErr w:type="spellEnd"/>
            <w:r w:rsidRPr="00F85A43">
              <w:t xml:space="preserve">, гидротехнических сооружений); размещение объектов </w:t>
            </w:r>
            <w:proofErr w:type="spellStart"/>
            <w:r w:rsidRPr="00F85A43">
              <w:t>электросетевого</w:t>
            </w:r>
            <w:proofErr w:type="spellEnd"/>
            <w:r w:rsidRPr="00F85A43"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F85A43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6.7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Связь</w:t>
            </w:r>
          </w:p>
          <w:p w:rsidR="000C1E40" w:rsidRPr="00F85A43" w:rsidRDefault="000C1E40" w:rsidP="008E67DE">
            <w:pPr>
              <w:pStyle w:val="aa"/>
              <w:ind w:left="0" w:firstLine="708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F85A43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6.8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Склад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F85A43"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>6.9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lastRenderedPageBreak/>
              <w:t>Служебные гаражи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4.9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Автомобильный транспорт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7.2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Трубопроводный транспорт</w:t>
            </w:r>
          </w:p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7.5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3.9.1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85A43">
              <w:t>Недропользование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85A43">
              <w:t>недропользования</w:t>
            </w:r>
            <w:proofErr w:type="spellEnd"/>
            <w:r w:rsidRPr="00F85A43">
              <w:t>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6.1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12.0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12.0.2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2.7.2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Объекты дорожного сервиса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4.9.1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bookmarkStart w:id="8" w:name="sub_1071"/>
            <w:r w:rsidRPr="00F85A43">
              <w:t>Железнодорожный транспорт</w:t>
            </w:r>
            <w:bookmarkEnd w:id="8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F85A43">
                <w:t>кодами 7.1.1</w:t>
              </w:r>
            </w:hyperlink>
            <w:r w:rsidRPr="00F85A43">
              <w:t xml:space="preserve"> - </w:t>
            </w:r>
            <w:hyperlink r:id="rId22" w:history="1">
              <w:r w:rsidRPr="00F85A43">
                <w:t xml:space="preserve">7.1.2 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7.1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Железнодорожные пути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железнодорожных путей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sz w:val="20"/>
                <w:szCs w:val="20"/>
              </w:rPr>
            </w:pPr>
            <w:r w:rsidRPr="00F85A43">
              <w:rPr>
                <w:sz w:val="20"/>
                <w:szCs w:val="20"/>
              </w:rPr>
              <w:t>7.1.1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b/>
                <w:sz w:val="20"/>
                <w:szCs w:val="20"/>
              </w:rPr>
            </w:pPr>
            <w:r w:rsidRPr="00F85A43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Размещение подземных гаражей и наземных автостоянок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</w:tr>
    </w:tbl>
    <w:p w:rsidR="000C1E40" w:rsidRPr="00F85A43" w:rsidRDefault="000C1E40" w:rsidP="000C1E40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F85A43">
        <w:rPr>
          <w:rFonts w:ascii="Times New Roman" w:hAnsi="Times New Roman"/>
          <w:sz w:val="20"/>
          <w:szCs w:val="20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9"/>
        <w:gridCol w:w="1285"/>
        <w:gridCol w:w="1401"/>
        <w:gridCol w:w="1346"/>
        <w:gridCol w:w="1401"/>
        <w:gridCol w:w="1401"/>
        <w:gridCol w:w="974"/>
      </w:tblGrid>
      <w:tr w:rsidR="000C1E40" w:rsidRPr="00F85A43" w:rsidTr="008E67DE"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Размер земельных участков (площадь),</w:t>
            </w:r>
          </w:p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F85A4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 w:hanging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 w:rsidRPr="00F85A4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 w:hanging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F85A43" w:rsidTr="008E67DE"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4.9, 4.9.1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3.9.1, 6.3, 6.3.1, 6.4, 6.6, 6.9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6.7, 6.8, 7.1, 7.2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3.1, 3.1.1, 7.1.1, 7.5, 6.1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12.0, 12.0.2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0C1E40" w:rsidRPr="00631D9C" w:rsidRDefault="000C1E40" w:rsidP="000C1E40">
      <w:pPr>
        <w:ind w:firstLine="567"/>
        <w:jc w:val="both"/>
      </w:pPr>
    </w:p>
    <w:p w:rsidR="000C1E40" w:rsidRPr="00F85A43" w:rsidRDefault="000C1E40" w:rsidP="000C1E40">
      <w:pPr>
        <w:ind w:firstLine="567"/>
        <w:jc w:val="both"/>
      </w:pPr>
      <w:r w:rsidRPr="00F85A43">
        <w:t xml:space="preserve">Статья 23. Градостроительный регламент общественно-деловой зоны </w:t>
      </w:r>
      <w:r w:rsidRPr="00F85A43">
        <w:rPr>
          <w:b/>
        </w:rPr>
        <w:t>(О-1)</w:t>
      </w:r>
    </w:p>
    <w:p w:rsidR="000C1E40" w:rsidRPr="00F85A43" w:rsidRDefault="000C1E40" w:rsidP="000C1E4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5A43">
        <w:rPr>
          <w:rFonts w:ascii="Times New Roman" w:hAnsi="Times New Roman"/>
          <w:sz w:val="20"/>
          <w:szCs w:val="20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9"/>
        <w:gridCol w:w="6399"/>
        <w:gridCol w:w="765"/>
      </w:tblGrid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F85A43">
              <w:rPr>
                <w:rStyle w:val="ad"/>
                <w:sz w:val="20"/>
                <w:szCs w:val="20"/>
              </w:rPr>
              <w:footnoteReference w:id="4"/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Социальное обслуживание</w:t>
            </w:r>
          </w:p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Бытовое обслуживание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Культурное развитие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</w:pPr>
            <w:r w:rsidRPr="00F85A43">
              <w:t>Религиозное использование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Общественное управление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</w:t>
            </w:r>
            <w:r w:rsidRPr="00F85A43">
              <w:lastRenderedPageBreak/>
              <w:t>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3.8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lastRenderedPageBreak/>
              <w:t>Магазины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Дошкольное, начальное и среднее общее образование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5A43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3.5.1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Амбулаторно-поликлиническое обслуживание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Спорт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12.0.2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85A43">
              <w:t>мансардный</w:t>
            </w:r>
            <w:proofErr w:type="gramEnd"/>
            <w:r w:rsidRPr="00F85A43">
              <w:t>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обустройство спортивных и детских площадок, площадок для отдыха;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5A43">
              <w:rPr>
                <w:rFonts w:ascii="Times New Roman" w:hAnsi="Times New Roman" w:cs="Times New Roman"/>
                <w:sz w:val="20"/>
              </w:rPr>
              <w:t>Среднеэтажная</w:t>
            </w:r>
            <w:proofErr w:type="spellEnd"/>
            <w:r w:rsidRPr="00F85A43">
              <w:rPr>
                <w:rFonts w:ascii="Times New Roman" w:hAnsi="Times New Roman" w:cs="Times New Roman"/>
                <w:sz w:val="20"/>
              </w:rPr>
              <w:t xml:space="preserve"> жилая застройка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многоквартирных домов этажностью не выше восьми этажей;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благоустройство и озеленение;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подземных гаражей и автостоянок;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обустройство спортивных и детских площадок, площадок для отдыха;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Для индивидуального жилищного строительства</w:t>
            </w:r>
          </w:p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выращивание сельскохозяйственных культур;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lastRenderedPageBreak/>
              <w:t>Гостиничное обслуживание</w:t>
            </w:r>
          </w:p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</w:tr>
      <w:tr w:rsidR="000C1E40" w:rsidRPr="00F85A43" w:rsidTr="008E67DE"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Стационарное медицинское обслуживание</w:t>
            </w:r>
          </w:p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станций скорой помощи;</w:t>
            </w:r>
          </w:p>
          <w:p w:rsidR="000C1E40" w:rsidRPr="00F85A43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F85A43">
              <w:t>размещение площадок санитарной авиации</w:t>
            </w:r>
          </w:p>
        </w:tc>
        <w:tc>
          <w:tcPr>
            <w:tcW w:w="0" w:type="auto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A43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Благоустройство и озеленение территории</w:t>
            </w:r>
          </w:p>
        </w:tc>
      </w:tr>
      <w:tr w:rsidR="000C1E40" w:rsidRPr="00F85A43" w:rsidTr="008E67DE">
        <w:tc>
          <w:tcPr>
            <w:tcW w:w="0" w:type="auto"/>
            <w:gridSpan w:val="3"/>
            <w:shd w:val="clear" w:color="auto" w:fill="auto"/>
          </w:tcPr>
          <w:p w:rsidR="000C1E40" w:rsidRPr="00F85A43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5A43">
              <w:rPr>
                <w:rFonts w:ascii="Times New Roman" w:hAnsi="Times New Roman" w:cs="Times New Roman"/>
                <w:sz w:val="20"/>
              </w:rPr>
              <w:t>Размещение стоянок индивидуального легкового транспорта</w:t>
            </w:r>
          </w:p>
        </w:tc>
      </w:tr>
    </w:tbl>
    <w:p w:rsidR="000C1E40" w:rsidRPr="00F85A43" w:rsidRDefault="000C1E40" w:rsidP="000C1E40">
      <w:pPr>
        <w:pStyle w:val="aa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5A43">
        <w:rPr>
          <w:rFonts w:ascii="Times New Roman" w:hAnsi="Times New Roman"/>
          <w:sz w:val="24"/>
          <w:szCs w:val="24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pPr w:leftFromText="180" w:rightFromText="180" w:vertAnchor="text" w:horzAnchor="margin" w:tblpY="20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9"/>
        <w:gridCol w:w="1419"/>
        <w:gridCol w:w="1549"/>
        <w:gridCol w:w="1487"/>
        <w:gridCol w:w="1549"/>
        <w:gridCol w:w="1272"/>
        <w:gridCol w:w="1134"/>
      </w:tblGrid>
      <w:tr w:rsidR="000C1E40" w:rsidRPr="00F85A43" w:rsidTr="008E67DE">
        <w:tc>
          <w:tcPr>
            <w:tcW w:w="1479" w:type="dxa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Размер земельных участков (площадь), </w:t>
            </w:r>
          </w:p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F85A4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49" w:type="dxa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Предельное количество этажей, шт.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F85A43" w:rsidTr="008E67DE">
        <w:tc>
          <w:tcPr>
            <w:tcW w:w="1479" w:type="dxa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1487" w:type="dxa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3.2, 4.7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3.3, 4.6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3.5.1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lastRenderedPageBreak/>
              <w:t>3.4.1, 5.1, 3.4.2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41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41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41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87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3.1, 3.1.1</w:t>
            </w:r>
          </w:p>
        </w:tc>
        <w:tc>
          <w:tcPr>
            <w:tcW w:w="8410" w:type="dxa"/>
            <w:gridSpan w:val="6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F85A43" w:rsidTr="008E67DE">
        <w:tc>
          <w:tcPr>
            <w:tcW w:w="1479" w:type="dxa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12.0, 12.0.2</w:t>
            </w:r>
          </w:p>
        </w:tc>
        <w:tc>
          <w:tcPr>
            <w:tcW w:w="8410" w:type="dxa"/>
            <w:gridSpan w:val="6"/>
            <w:shd w:val="clear" w:color="auto" w:fill="auto"/>
          </w:tcPr>
          <w:p w:rsidR="000C1E40" w:rsidRPr="00F85A43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A43">
              <w:rPr>
                <w:rFonts w:ascii="Times New Roman" w:hAnsi="Times New Roman"/>
                <w:sz w:val="20"/>
                <w:szCs w:val="20"/>
              </w:rPr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</w:tbl>
    <w:p w:rsidR="000C1E40" w:rsidRPr="00631D9C" w:rsidRDefault="000C1E40" w:rsidP="000C1E40">
      <w:pPr>
        <w:ind w:firstLine="567"/>
        <w:jc w:val="both"/>
      </w:pPr>
    </w:p>
    <w:p w:rsidR="000C1E40" w:rsidRPr="00561411" w:rsidRDefault="000C1E40" w:rsidP="000C1E40">
      <w:pPr>
        <w:rPr>
          <w:b/>
          <w:sz w:val="24"/>
          <w:szCs w:val="24"/>
        </w:rPr>
      </w:pPr>
      <w:r w:rsidRPr="00561411">
        <w:rPr>
          <w:sz w:val="24"/>
          <w:szCs w:val="24"/>
        </w:rPr>
        <w:t xml:space="preserve">Статья 24. Градостроительный регламент зоны объектов отдыха и туризма </w:t>
      </w:r>
      <w:r w:rsidRPr="00561411">
        <w:rPr>
          <w:b/>
          <w:sz w:val="24"/>
          <w:szCs w:val="24"/>
        </w:rPr>
        <w:t>(Р-1).</w:t>
      </w:r>
    </w:p>
    <w:p w:rsidR="000C1E40" w:rsidRPr="00561411" w:rsidRDefault="000C1E40" w:rsidP="000C1E40">
      <w:pPr>
        <w:pStyle w:val="aa"/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1411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5949"/>
        <w:gridCol w:w="718"/>
      </w:tblGrid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561411">
              <w:rPr>
                <w:rStyle w:val="ad"/>
                <w:sz w:val="20"/>
                <w:szCs w:val="20"/>
              </w:rPr>
              <w:footnoteReference w:id="5"/>
            </w:r>
          </w:p>
        </w:tc>
      </w:tr>
      <w:tr w:rsidR="000C1E40" w:rsidRPr="00561411" w:rsidTr="008E67DE">
        <w:tc>
          <w:tcPr>
            <w:tcW w:w="0" w:type="auto"/>
            <w:gridSpan w:val="3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411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пансионатов, гостиниц, кемпингов, домов отдыха, не оказывающих услуги по лечению;</w:t>
            </w:r>
          </w:p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детских лагерей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Отдых (рекреация)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1411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561411">
              <w:t xml:space="preserve">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Общественное питание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Спортивные базы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5.1.7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Природно-познавательный туризм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561411">
              <w:t>природовосстановительных</w:t>
            </w:r>
            <w:proofErr w:type="spellEnd"/>
            <w:r w:rsidRPr="00561411">
              <w:t xml:space="preserve"> мероприятий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lastRenderedPageBreak/>
              <w:t>Транспорт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1411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561411" w:rsidTr="008E67DE">
        <w:tc>
          <w:tcPr>
            <w:tcW w:w="0" w:type="auto"/>
            <w:gridSpan w:val="3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гостиниц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1411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Магазины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Социальное обслуживание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Развлекательные мероприятия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E15DE1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0C1E40" w:rsidRPr="00561411">
                <w:rPr>
                  <w:rFonts w:ascii="Times New Roman" w:hAnsi="Times New Roman"/>
                  <w:sz w:val="20"/>
                  <w:szCs w:val="20"/>
                </w:rPr>
                <w:t>4.8</w:t>
              </w:r>
            </w:hyperlink>
            <w:r w:rsidR="000C1E40" w:rsidRPr="0056141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Банковская и страховая деятельность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Деловое управление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Образование и просвещение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1411"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0C1E40" w:rsidRPr="00561411" w:rsidTr="008E67DE"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1411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</w:tr>
      <w:tr w:rsidR="000C1E40" w:rsidRPr="00561411" w:rsidTr="008E67DE">
        <w:tc>
          <w:tcPr>
            <w:tcW w:w="0" w:type="auto"/>
            <w:gridSpan w:val="3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561411" w:rsidTr="008E67DE">
        <w:tc>
          <w:tcPr>
            <w:tcW w:w="0" w:type="auto"/>
            <w:gridSpan w:val="3"/>
            <w:shd w:val="clear" w:color="auto" w:fill="auto"/>
          </w:tcPr>
          <w:p w:rsidR="000C1E40" w:rsidRPr="00561411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1411">
              <w:rPr>
                <w:rFonts w:ascii="Times New Roman" w:hAnsi="Times New Roman"/>
                <w:sz w:val="20"/>
                <w:szCs w:val="20"/>
              </w:rPr>
              <w:t>Благоустройство и озеленение</w:t>
            </w:r>
          </w:p>
        </w:tc>
      </w:tr>
    </w:tbl>
    <w:p w:rsidR="000C1E40" w:rsidRPr="00561411" w:rsidRDefault="000C1E40" w:rsidP="000C1E40">
      <w:pPr>
        <w:pStyle w:val="ConsPlusTitle"/>
        <w:numPr>
          <w:ilvl w:val="0"/>
          <w:numId w:val="19"/>
        </w:numPr>
        <w:adjustRightInd/>
        <w:ind w:left="0" w:firstLine="284"/>
        <w:jc w:val="both"/>
        <w:outlineLvl w:val="4"/>
        <w:rPr>
          <w:b w:val="0"/>
        </w:rPr>
      </w:pPr>
      <w:proofErr w:type="gramStart"/>
      <w:r w:rsidRPr="00561411">
        <w:rPr>
          <w:b w:val="0"/>
        </w:rPr>
        <w:t>Предельные минимальные и (или) максимальные) размеры</w:t>
      </w:r>
      <w:proofErr w:type="gramEnd"/>
    </w:p>
    <w:p w:rsidR="000C1E40" w:rsidRPr="00561411" w:rsidRDefault="000C1E40" w:rsidP="000C1E40">
      <w:pPr>
        <w:pStyle w:val="ConsPlusTitle"/>
      </w:pPr>
      <w:r w:rsidRPr="00561411">
        <w:rPr>
          <w:b w:val="0"/>
        </w:rPr>
        <w:t>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1598"/>
        <w:gridCol w:w="518"/>
        <w:gridCol w:w="1291"/>
        <w:gridCol w:w="1351"/>
        <w:gridCol w:w="1342"/>
        <w:gridCol w:w="1146"/>
        <w:gridCol w:w="1420"/>
      </w:tblGrid>
      <w:tr w:rsidR="000C1E40" w:rsidRPr="00561411" w:rsidTr="008E67DE"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56141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6141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6141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Наименование вида разрешенного использования земельного участка и объекта капитального строительства</w:t>
            </w:r>
          </w:p>
        </w:tc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Код вида</w:t>
            </w:r>
          </w:p>
        </w:tc>
        <w:tc>
          <w:tcPr>
            <w:tcW w:w="0" w:type="auto"/>
            <w:gridSpan w:val="2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Предельные размеры земельных участков, в том числе их площадь, кв. м</w:t>
            </w:r>
          </w:p>
        </w:tc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proofErr w:type="gramStart"/>
            <w:r w:rsidRPr="00561411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процентов</w:t>
            </w:r>
          </w:p>
        </w:tc>
      </w:tr>
      <w:tr w:rsidR="000C1E40" w:rsidRPr="00561411" w:rsidTr="008E67DE">
        <w:tc>
          <w:tcPr>
            <w:tcW w:w="0" w:type="auto"/>
            <w:vMerge/>
          </w:tcPr>
          <w:p w:rsidR="000C1E40" w:rsidRPr="00561411" w:rsidRDefault="000C1E40" w:rsidP="008E67DE"/>
        </w:tc>
        <w:tc>
          <w:tcPr>
            <w:tcW w:w="0" w:type="auto"/>
            <w:vMerge/>
          </w:tcPr>
          <w:p w:rsidR="000C1E40" w:rsidRPr="00561411" w:rsidRDefault="000C1E40" w:rsidP="008E67DE"/>
        </w:tc>
        <w:tc>
          <w:tcPr>
            <w:tcW w:w="0" w:type="auto"/>
            <w:vMerge/>
          </w:tcPr>
          <w:p w:rsidR="000C1E40" w:rsidRPr="00561411" w:rsidRDefault="000C1E40" w:rsidP="008E67DE"/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минимальные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максимальные</w:t>
            </w:r>
          </w:p>
        </w:tc>
        <w:tc>
          <w:tcPr>
            <w:tcW w:w="0" w:type="auto"/>
            <w:vMerge/>
          </w:tcPr>
          <w:p w:rsidR="000C1E40" w:rsidRPr="00561411" w:rsidRDefault="000C1E40" w:rsidP="008E67DE"/>
        </w:tc>
        <w:tc>
          <w:tcPr>
            <w:tcW w:w="0" w:type="auto"/>
            <w:vMerge/>
          </w:tcPr>
          <w:p w:rsidR="000C1E40" w:rsidRPr="00561411" w:rsidRDefault="000C1E40" w:rsidP="008E67DE"/>
        </w:tc>
        <w:tc>
          <w:tcPr>
            <w:tcW w:w="0" w:type="auto"/>
            <w:vMerge/>
          </w:tcPr>
          <w:p w:rsidR="000C1E40" w:rsidRPr="00561411" w:rsidRDefault="000C1E40" w:rsidP="008E67DE"/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C1E40" w:rsidRPr="00561411" w:rsidTr="008E67DE">
        <w:tc>
          <w:tcPr>
            <w:tcW w:w="0" w:type="auto"/>
            <w:gridSpan w:val="8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Основные виды разрешенного использования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Туристическое обслуживание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5.2.1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45 метров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Спорт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 этажей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Отдых (рекреация)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5.0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45 метров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Общественное питание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4.6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 метров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Спортивные базы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5.1.7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2 этажа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Природно-познавательный туризм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0" w:type="auto"/>
            <w:gridSpan w:val="5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0" w:type="auto"/>
            <w:gridSpan w:val="5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Предельные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 xml:space="preserve">Коммунальное </w:t>
            </w:r>
            <w:r w:rsidRPr="00561411">
              <w:rPr>
                <w:rFonts w:ascii="Times New Roman" w:hAnsi="Times New Roman" w:cs="Times New Roman"/>
                <w:sz w:val="20"/>
              </w:rPr>
              <w:lastRenderedPageBreak/>
              <w:t>обслуживание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3.1</w:t>
              </w:r>
            </w:hyperlink>
          </w:p>
        </w:tc>
        <w:tc>
          <w:tcPr>
            <w:tcW w:w="0" w:type="auto"/>
            <w:gridSpan w:val="5"/>
            <w:vMerge w:val="restart"/>
            <w:vAlign w:val="center"/>
          </w:tcPr>
          <w:p w:rsidR="000C1E40" w:rsidRPr="00561411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 xml:space="preserve">Предельные размеры земельных участков, в том числе их площадь, </w:t>
            </w:r>
            <w:r w:rsidRPr="00561411">
              <w:rPr>
                <w:rFonts w:ascii="Times New Roman" w:hAnsi="Times New Roman" w:cs="Times New Roman"/>
                <w:sz w:val="20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3.1.1</w:t>
              </w:r>
            </w:hyperlink>
          </w:p>
        </w:tc>
        <w:tc>
          <w:tcPr>
            <w:tcW w:w="0" w:type="auto"/>
            <w:gridSpan w:val="5"/>
            <w:vMerge/>
          </w:tcPr>
          <w:p w:rsidR="000C1E40" w:rsidRPr="00561411" w:rsidRDefault="000C1E40" w:rsidP="008E67DE"/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0" w:type="auto"/>
            <w:gridSpan w:val="5"/>
          </w:tcPr>
          <w:p w:rsidR="000C1E40" w:rsidRPr="00561411" w:rsidRDefault="000C1E40" w:rsidP="008E67DE">
            <w:r w:rsidRPr="00561411">
              <w:t>Градостроительный регламент в соответствии с частью 4 статьи 36 Градостроительного кодекса Российской Федерации не распространяется</w:t>
            </w:r>
          </w:p>
        </w:tc>
      </w:tr>
      <w:tr w:rsidR="000C1E40" w:rsidRPr="00561411" w:rsidTr="008E67DE">
        <w:tc>
          <w:tcPr>
            <w:tcW w:w="0" w:type="auto"/>
            <w:gridSpan w:val="8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Условно разрешенные виды использования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4.7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2 этажа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Социальное обслуживание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3.2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 метров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Амбулаторно-поликлиническое обслуживание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3.4.1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 метров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Магазины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4.4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 метров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Образование и просвещение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 этажа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Банковская и страховая деятельность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4.5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15 метров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Деловое управление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4.1</w:t>
              </w:r>
            </w:hyperlink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 этажей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Развлекательные мероприятия</w:t>
            </w:r>
          </w:p>
        </w:tc>
        <w:tc>
          <w:tcPr>
            <w:tcW w:w="0" w:type="auto"/>
            <w:vAlign w:val="center"/>
          </w:tcPr>
          <w:p w:rsidR="000C1E40" w:rsidRPr="00561411" w:rsidRDefault="00E15DE1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0C1E40" w:rsidRPr="00561411">
                <w:rPr>
                  <w:rFonts w:ascii="Times New Roman" w:hAnsi="Times New Roman" w:cs="Times New Roman"/>
                  <w:sz w:val="20"/>
                </w:rPr>
                <w:t>4.8</w:t>
              </w:r>
            </w:hyperlink>
            <w:r w:rsidR="000C1E40" w:rsidRPr="00561411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10000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15 метров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C1E40" w:rsidRPr="00561411" w:rsidTr="008E67DE"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61411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15000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5 этажей</w:t>
            </w:r>
          </w:p>
        </w:tc>
        <w:tc>
          <w:tcPr>
            <w:tcW w:w="0" w:type="auto"/>
            <w:vAlign w:val="center"/>
          </w:tcPr>
          <w:p w:rsidR="000C1E40" w:rsidRPr="00561411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141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</w:tbl>
    <w:p w:rsidR="000C1E40" w:rsidRPr="00561411" w:rsidRDefault="000C1E40" w:rsidP="000C1E40">
      <w:pPr>
        <w:rPr>
          <w:b/>
          <w:sz w:val="24"/>
          <w:szCs w:val="24"/>
        </w:rPr>
      </w:pPr>
      <w:r w:rsidRPr="00561411">
        <w:rPr>
          <w:sz w:val="24"/>
          <w:szCs w:val="24"/>
        </w:rPr>
        <w:t xml:space="preserve">Статья 25. Градостроительный регламент зоны специального назначения </w:t>
      </w:r>
      <w:r w:rsidRPr="00561411">
        <w:rPr>
          <w:b/>
          <w:sz w:val="24"/>
          <w:szCs w:val="24"/>
        </w:rPr>
        <w:t>(С-1).</w:t>
      </w:r>
    </w:p>
    <w:p w:rsidR="000C1E40" w:rsidRPr="00561411" w:rsidRDefault="000C1E40" w:rsidP="000C1E40">
      <w:pPr>
        <w:ind w:firstLine="567"/>
        <w:rPr>
          <w:b/>
          <w:sz w:val="24"/>
          <w:szCs w:val="24"/>
        </w:rPr>
      </w:pPr>
    </w:p>
    <w:p w:rsidR="000C1E40" w:rsidRPr="00561411" w:rsidRDefault="000C1E40" w:rsidP="000C1E4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411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7568"/>
      </w:tblGrid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D09F3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9D09F3" w:rsidRDefault="000C1E40" w:rsidP="008E67DE">
            <w:pPr>
              <w:pStyle w:val="aa"/>
              <w:ind w:left="-2093" w:firstLine="2093"/>
              <w:rPr>
                <w:rFonts w:ascii="Times New Roman" w:hAnsi="Times New Roman"/>
                <w:sz w:val="20"/>
                <w:szCs w:val="20"/>
              </w:rPr>
            </w:pPr>
            <w:r w:rsidRPr="009D09F3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</w:tr>
      <w:tr w:rsidR="000C1E40" w:rsidRPr="009D09F3" w:rsidTr="008E67DE">
        <w:tc>
          <w:tcPr>
            <w:tcW w:w="9855" w:type="dxa"/>
            <w:gridSpan w:val="2"/>
            <w:shd w:val="clear" w:color="auto" w:fill="auto"/>
          </w:tcPr>
          <w:p w:rsidR="000C1E40" w:rsidRPr="009D09F3" w:rsidRDefault="000C1E40" w:rsidP="008E67DE">
            <w:pPr>
              <w:pStyle w:val="aa"/>
              <w:ind w:left="-13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9F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pStyle w:val="ConsPlusNormal"/>
              <w:ind w:left="-108" w:firstLine="709"/>
              <w:rPr>
                <w:rFonts w:ascii="Times New Roman" w:hAnsi="Times New Roman" w:cs="Times New Roman"/>
                <w:sz w:val="20"/>
              </w:rPr>
            </w:pPr>
            <w:r w:rsidRPr="009D09F3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9D09F3" w:rsidRDefault="000C1E40" w:rsidP="008E67DE">
            <w:pPr>
              <w:pStyle w:val="aa"/>
              <w:ind w:left="-108" w:right="-10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 w:firstLine="709"/>
              <w:jc w:val="both"/>
            </w:pPr>
            <w:r w:rsidRPr="009D09F3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</w:tr>
      <w:tr w:rsidR="000C1E40" w:rsidRPr="009D09F3" w:rsidTr="008E67DE">
        <w:trPr>
          <w:trHeight w:val="1500"/>
        </w:trPr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pStyle w:val="ConsPlusNormal"/>
              <w:ind w:left="-108" w:firstLine="709"/>
              <w:rPr>
                <w:rFonts w:ascii="Times New Roman" w:hAnsi="Times New Roman" w:cs="Times New Roman"/>
                <w:sz w:val="20"/>
              </w:rPr>
            </w:pPr>
            <w:r w:rsidRPr="009D09F3">
              <w:rPr>
                <w:rFonts w:ascii="Times New Roman" w:hAnsi="Times New Roman" w:cs="Times New Roman"/>
                <w:sz w:val="20"/>
              </w:rPr>
              <w:lastRenderedPageBreak/>
              <w:t>Предоставление коммунальных услуг</w:t>
            </w: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proofErr w:type="gramStart"/>
            <w:r w:rsidRPr="009D09F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0C1E40" w:rsidRPr="009D09F3" w:rsidTr="008E67DE">
        <w:trPr>
          <w:trHeight w:val="854"/>
        </w:trPr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  <w:r w:rsidRPr="009D09F3">
              <w:t>Религиозное использование</w:t>
            </w:r>
          </w:p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</w:pP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r w:rsidRPr="009D09F3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</w:tr>
      <w:tr w:rsidR="000C1E40" w:rsidRPr="009D09F3" w:rsidTr="008E67DE">
        <w:trPr>
          <w:trHeight w:val="1249"/>
        </w:trPr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pStyle w:val="ConsPlusNormal"/>
              <w:ind w:left="-108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9D09F3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r w:rsidRPr="009D09F3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pStyle w:val="ConsPlusNormal"/>
              <w:ind w:left="-108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9D09F3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r w:rsidRPr="009D09F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  <w:r w:rsidRPr="009D09F3">
              <w:t>Ритуальная деятельность</w:t>
            </w:r>
          </w:p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r w:rsidRPr="009D09F3">
              <w:t>Размещение кладбищ, крематориев и мест захоронения; размещение соответствующих культовых сооружений</w:t>
            </w:r>
          </w:p>
        </w:tc>
      </w:tr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  <w:r w:rsidRPr="009D09F3">
              <w:t>Специальная деятельность</w:t>
            </w:r>
          </w:p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</w:p>
        </w:tc>
        <w:tc>
          <w:tcPr>
            <w:tcW w:w="8196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227"/>
              <w:jc w:val="both"/>
            </w:pPr>
            <w:proofErr w:type="gramStart"/>
            <w:r w:rsidRPr="009D09F3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</w:tr>
      <w:tr w:rsidR="000C1E40" w:rsidRPr="009D09F3" w:rsidTr="008E67DE">
        <w:tc>
          <w:tcPr>
            <w:tcW w:w="9855" w:type="dxa"/>
            <w:gridSpan w:val="2"/>
            <w:shd w:val="clear" w:color="auto" w:fill="auto"/>
          </w:tcPr>
          <w:p w:rsidR="000C1E40" w:rsidRPr="009D09F3" w:rsidRDefault="000C1E40" w:rsidP="008E67DE">
            <w:pPr>
              <w:pStyle w:val="aa"/>
              <w:ind w:left="-138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9F3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9D09F3" w:rsidTr="008E67DE">
        <w:tc>
          <w:tcPr>
            <w:tcW w:w="1659" w:type="dxa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-108" w:firstLine="709"/>
              <w:jc w:val="both"/>
            </w:pPr>
            <w:r w:rsidRPr="009D09F3">
              <w:t>Бытовое обслуживание</w:t>
            </w:r>
          </w:p>
          <w:p w:rsidR="000C1E40" w:rsidRPr="009D09F3" w:rsidRDefault="000C1E40" w:rsidP="008E67DE">
            <w:pPr>
              <w:pStyle w:val="aa"/>
              <w:ind w:left="-108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9D09F3" w:rsidRDefault="000C1E40" w:rsidP="008E67DE">
            <w:pPr>
              <w:autoSpaceDE w:val="0"/>
              <w:autoSpaceDN w:val="0"/>
              <w:adjustRightInd w:val="0"/>
              <w:ind w:left="57"/>
              <w:jc w:val="both"/>
            </w:pPr>
            <w:r w:rsidRPr="009D09F3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C1E40" w:rsidRPr="009D09F3" w:rsidTr="008E67DE">
        <w:tc>
          <w:tcPr>
            <w:tcW w:w="9855" w:type="dxa"/>
            <w:gridSpan w:val="2"/>
            <w:shd w:val="clear" w:color="auto" w:fill="auto"/>
          </w:tcPr>
          <w:p w:rsidR="000C1E40" w:rsidRPr="009D09F3" w:rsidRDefault="000C1E40" w:rsidP="008E67DE">
            <w:pPr>
              <w:pStyle w:val="aa"/>
              <w:ind w:left="-1383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9F3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9D09F3" w:rsidTr="008E67DE">
        <w:tc>
          <w:tcPr>
            <w:tcW w:w="9855" w:type="dxa"/>
            <w:gridSpan w:val="2"/>
            <w:shd w:val="clear" w:color="auto" w:fill="auto"/>
          </w:tcPr>
          <w:p w:rsidR="000C1E40" w:rsidRPr="009D09F3" w:rsidRDefault="000C1E40" w:rsidP="008E67DE">
            <w:pPr>
              <w:pStyle w:val="ConsPlusNormal"/>
              <w:ind w:left="-680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9D09F3">
              <w:rPr>
                <w:rFonts w:ascii="Times New Roman" w:hAnsi="Times New Roman" w:cs="Times New Roman"/>
                <w:sz w:val="20"/>
              </w:rPr>
              <w:t>Благоустройство и озеленение</w:t>
            </w:r>
          </w:p>
        </w:tc>
      </w:tr>
    </w:tbl>
    <w:p w:rsidR="000C1E40" w:rsidRPr="00631D9C" w:rsidRDefault="000C1E40" w:rsidP="000C1E40">
      <w:pPr>
        <w:pStyle w:val="aa"/>
        <w:tabs>
          <w:tab w:val="num" w:pos="0"/>
        </w:tabs>
        <w:ind w:left="0" w:firstLine="567"/>
        <w:rPr>
          <w:sz w:val="20"/>
          <w:szCs w:val="20"/>
        </w:rPr>
      </w:pPr>
    </w:p>
    <w:p w:rsidR="000C1E40" w:rsidRPr="005625B2" w:rsidRDefault="000C1E40" w:rsidP="000C1E40">
      <w:pPr>
        <w:pStyle w:val="aa"/>
        <w:numPr>
          <w:ilvl w:val="0"/>
          <w:numId w:val="2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1253"/>
        <w:gridCol w:w="1365"/>
        <w:gridCol w:w="1312"/>
        <w:gridCol w:w="1088"/>
        <w:gridCol w:w="1365"/>
        <w:gridCol w:w="1350"/>
      </w:tblGrid>
      <w:tr w:rsidR="000C1E40" w:rsidRPr="005625B2" w:rsidTr="008E67DE"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Размер земельных участков (площадь),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пределами которых запрещено строительство,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может быть застроена ко всей площади земельного участка, %</w:t>
            </w:r>
          </w:p>
        </w:tc>
      </w:tr>
      <w:tr w:rsidR="000C1E40" w:rsidRPr="005625B2" w:rsidTr="008E67DE"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3.1, 3.1.1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3.3, 3.7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12.0, 12.0.2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12.1, 12.2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</w:tr>
    </w:tbl>
    <w:p w:rsidR="000C1E40" w:rsidRPr="00631D9C" w:rsidRDefault="000C1E40" w:rsidP="000C1E40"/>
    <w:p w:rsidR="000C1E40" w:rsidRPr="005625B2" w:rsidRDefault="000C1E40" w:rsidP="000C1E40">
      <w:pPr>
        <w:ind w:firstLine="284"/>
        <w:jc w:val="both"/>
        <w:rPr>
          <w:b/>
          <w:sz w:val="24"/>
          <w:szCs w:val="24"/>
        </w:rPr>
      </w:pPr>
      <w:r w:rsidRPr="005625B2">
        <w:rPr>
          <w:sz w:val="24"/>
          <w:szCs w:val="24"/>
        </w:rPr>
        <w:t xml:space="preserve">Статья 26. Градостроительный регламент зоны инженерной и транспортной инфраструктуры </w:t>
      </w:r>
      <w:r w:rsidRPr="005625B2">
        <w:rPr>
          <w:b/>
          <w:sz w:val="24"/>
          <w:szCs w:val="24"/>
        </w:rPr>
        <w:t>(Т-1).</w:t>
      </w:r>
    </w:p>
    <w:p w:rsidR="000C1E40" w:rsidRPr="005625B2" w:rsidRDefault="000C1E40" w:rsidP="000C1E40">
      <w:pPr>
        <w:pStyle w:val="aa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6148"/>
        <w:gridCol w:w="764"/>
      </w:tblGrid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5625B2">
              <w:rPr>
                <w:rStyle w:val="ad"/>
                <w:sz w:val="20"/>
                <w:szCs w:val="20"/>
              </w:rPr>
              <w:footnoteReference w:id="6"/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Объекты придорожного сервиса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Энергетика</w:t>
            </w:r>
          </w:p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625B2">
              <w:t>золоотвалов</w:t>
            </w:r>
            <w:proofErr w:type="spellEnd"/>
            <w:r w:rsidRPr="005625B2">
              <w:t xml:space="preserve">, гидротехнических сооружений); размещение объектов </w:t>
            </w:r>
            <w:proofErr w:type="spellStart"/>
            <w:r w:rsidRPr="005625B2">
              <w:t>электросетевого</w:t>
            </w:r>
            <w:proofErr w:type="spellEnd"/>
            <w:r w:rsidRPr="005625B2"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5625B2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Связь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5625B2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Автомобильный транспорт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 xml:space="preserve"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</w:t>
            </w:r>
            <w:r w:rsidRPr="005625B2">
              <w:lastRenderedPageBreak/>
              <w:t>установленному маршруту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7.2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lastRenderedPageBreak/>
              <w:t>Обеспечение внутреннего правопорядка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12.0.2</w:t>
            </w:r>
          </w:p>
        </w:tc>
      </w:tr>
      <w:tr w:rsidR="000C1E40" w:rsidRPr="005625B2" w:rsidTr="008E67DE">
        <w:trPr>
          <w:trHeight w:val="345"/>
        </w:trPr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25B2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Склад</w:t>
            </w:r>
          </w:p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25B2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Трубопроводный транспорт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и озеленение территории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Размещение стоянок индивидуального легкового транспорта</w:t>
            </w:r>
          </w:p>
        </w:tc>
      </w:tr>
    </w:tbl>
    <w:p w:rsidR="000C1E40" w:rsidRPr="005625B2" w:rsidRDefault="000C1E40" w:rsidP="000C1E40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1268"/>
        <w:gridCol w:w="1382"/>
        <w:gridCol w:w="1328"/>
        <w:gridCol w:w="1100"/>
        <w:gridCol w:w="1382"/>
        <w:gridCol w:w="1366"/>
      </w:tblGrid>
      <w:tr w:rsidR="000C1E40" w:rsidRPr="005625B2" w:rsidTr="008E67DE"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Размер земельных участков (площадь), 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зданий, строений, сооружений, за пределами которых запрещено строительство,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5625B2" w:rsidTr="008E67DE"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3.1, 3.1.1, 7.5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4.9.1, 6.9, 8.3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6.7, 6.8, 7.2, 12.0, 12.0.2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C1E40" w:rsidRPr="005625B2" w:rsidRDefault="000C1E40" w:rsidP="000C1E40">
      <w:pPr>
        <w:ind w:firstLine="284"/>
        <w:jc w:val="both"/>
        <w:rPr>
          <w:b/>
          <w:sz w:val="24"/>
          <w:szCs w:val="24"/>
        </w:rPr>
      </w:pPr>
      <w:r w:rsidRPr="005625B2">
        <w:rPr>
          <w:sz w:val="24"/>
          <w:szCs w:val="24"/>
        </w:rPr>
        <w:t xml:space="preserve">Статья 27. Градостроительный регламент зоны инженерной и транспортной инфраструктуры </w:t>
      </w:r>
      <w:r w:rsidRPr="005625B2">
        <w:rPr>
          <w:b/>
          <w:sz w:val="24"/>
          <w:szCs w:val="24"/>
        </w:rPr>
        <w:t>(Т-2).</w:t>
      </w:r>
    </w:p>
    <w:p w:rsidR="000C1E40" w:rsidRPr="005625B2" w:rsidRDefault="000C1E40" w:rsidP="000C1E40">
      <w:pPr>
        <w:pStyle w:val="aa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1"/>
        <w:gridCol w:w="6133"/>
        <w:gridCol w:w="765"/>
      </w:tblGrid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5625B2">
              <w:rPr>
                <w:rStyle w:val="ad"/>
                <w:sz w:val="20"/>
                <w:szCs w:val="20"/>
              </w:rPr>
              <w:footnoteReference w:id="7"/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Объекты придорожного сервиса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Энергетика</w:t>
            </w:r>
          </w:p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625B2">
              <w:t>золоотвалов</w:t>
            </w:r>
            <w:proofErr w:type="spellEnd"/>
            <w:r w:rsidRPr="005625B2">
              <w:t xml:space="preserve">, гидротехнических сооружений); размещение объектов </w:t>
            </w:r>
            <w:proofErr w:type="spellStart"/>
            <w:r w:rsidRPr="005625B2">
              <w:t>электросетевого</w:t>
            </w:r>
            <w:proofErr w:type="spellEnd"/>
            <w:r w:rsidRPr="005625B2"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sub_1031" w:history="1">
              <w:r w:rsidRPr="005625B2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Связь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5625B2">
                <w:t>кодом 3.1</w:t>
              </w:r>
            </w:hyperlink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Автомобильный транспорт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lastRenderedPageBreak/>
              <w:t xml:space="preserve">Размещение автомобильных дорог и технически связанных с ними сооружений; размещение зданий и сооружений, предназначенных </w:t>
            </w:r>
            <w:r w:rsidRPr="005625B2">
              <w:lastRenderedPageBreak/>
              <w:t>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7.2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12.0.2</w:t>
            </w:r>
          </w:p>
        </w:tc>
      </w:tr>
      <w:tr w:rsidR="000C1E40" w:rsidRPr="005625B2" w:rsidTr="008E67DE">
        <w:trPr>
          <w:trHeight w:val="345"/>
        </w:trPr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625B2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Трубопроводный транспорт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both"/>
            </w:pPr>
            <w:r w:rsidRPr="005625B2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и озеленение территории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</w:tcPr>
          <w:p w:rsidR="000C1E40" w:rsidRPr="005625B2" w:rsidRDefault="000C1E40" w:rsidP="008E67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Размещение стоянок индивидуального легкового транспорта</w:t>
            </w:r>
          </w:p>
        </w:tc>
      </w:tr>
    </w:tbl>
    <w:p w:rsidR="000C1E40" w:rsidRPr="00631D9C" w:rsidRDefault="000C1E40" w:rsidP="000C1E40">
      <w:pPr>
        <w:pStyle w:val="aa"/>
        <w:ind w:left="360"/>
      </w:pPr>
      <w:r w:rsidRPr="005625B2">
        <w:rPr>
          <w:rFonts w:ascii="Times New Roman" w:hAnsi="Times New Roman"/>
          <w:sz w:val="24"/>
          <w:szCs w:val="24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1268"/>
        <w:gridCol w:w="1382"/>
        <w:gridCol w:w="1328"/>
        <w:gridCol w:w="1100"/>
        <w:gridCol w:w="1382"/>
        <w:gridCol w:w="1366"/>
      </w:tblGrid>
      <w:tr w:rsidR="000C1E40" w:rsidRPr="005625B2" w:rsidTr="008E67DE"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Размер земельных участков (площадь), 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</w:t>
            </w: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площади земельного участка, %</w:t>
            </w:r>
          </w:p>
        </w:tc>
      </w:tr>
      <w:tr w:rsidR="000C1E40" w:rsidRPr="005625B2" w:rsidTr="008E67DE"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3.1, 3.1.1, 7.5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6.7, 6.8, 7.2, 12.0, 12.0.2</w:t>
            </w:r>
          </w:p>
        </w:tc>
        <w:tc>
          <w:tcPr>
            <w:tcW w:w="0" w:type="auto"/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C1E40" w:rsidRPr="005625B2" w:rsidRDefault="000C1E40" w:rsidP="000C1E40">
      <w:pPr>
        <w:ind w:firstLine="284"/>
        <w:jc w:val="both"/>
        <w:rPr>
          <w:b/>
          <w:sz w:val="24"/>
          <w:szCs w:val="24"/>
        </w:rPr>
      </w:pPr>
      <w:r w:rsidRPr="005625B2">
        <w:rPr>
          <w:sz w:val="24"/>
          <w:szCs w:val="24"/>
        </w:rPr>
        <w:t xml:space="preserve">Статья 28. Градостроительный регламент зоны сельскохозяйственного назначения </w:t>
      </w:r>
      <w:r w:rsidRPr="005625B2">
        <w:rPr>
          <w:b/>
          <w:sz w:val="24"/>
          <w:szCs w:val="24"/>
        </w:rPr>
        <w:t>(СХ-1)</w:t>
      </w:r>
    </w:p>
    <w:p w:rsidR="000C1E40" w:rsidRPr="005625B2" w:rsidRDefault="000C1E40" w:rsidP="000C1E40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6"/>
        <w:gridCol w:w="5696"/>
        <w:gridCol w:w="757"/>
      </w:tblGrid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вида</w:t>
            </w:r>
            <w:r w:rsidRPr="005625B2">
              <w:rPr>
                <w:rStyle w:val="ad"/>
                <w:sz w:val="20"/>
                <w:szCs w:val="20"/>
              </w:rPr>
              <w:footnoteReference w:id="8"/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Овощеводство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Садоводство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Скотоводство</w:t>
            </w:r>
          </w:p>
          <w:p w:rsidR="000C1E40" w:rsidRPr="005625B2" w:rsidRDefault="000C1E40" w:rsidP="008E67DE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Птицеводство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Пчеловодство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 xml:space="preserve">размещение сооружений, используемых для хранения и </w:t>
            </w:r>
            <w:r w:rsidRPr="005625B2">
              <w:lastRenderedPageBreak/>
              <w:t>первичной переработки продукции пчеловодств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1.12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Питомники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Сенокошение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Кошение трав, сбор и заготовка сена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proofErr w:type="gramStart"/>
            <w:r w:rsidRPr="005625B2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Амбулаторное ветеринарное обслуживание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3.10.1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Склад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proofErr w:type="gramStart"/>
            <w:r w:rsidRPr="005625B2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12.0.2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Условно-разрешенные виды использования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Ведение личного подсобного хозяйства на полевых участках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Обеспечение сельскохозяйственного производства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Обслуживание автотранспорта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lastRenderedPageBreak/>
              <w:t xml:space="preserve">Размещение постоянных или временных гаражей с несколькими стояночными местами, стоянок (парковок), </w:t>
            </w:r>
            <w:r w:rsidRPr="005625B2">
              <w:lastRenderedPageBreak/>
              <w:t xml:space="preserve">гаражей, в том числе многоярусных, не указанных в </w:t>
            </w:r>
            <w:hyperlink w:anchor="sub_10271" w:history="1">
              <w:r w:rsidRPr="005625B2">
                <w:t>коде 2.7.1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lastRenderedPageBreak/>
              <w:t>4.9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lastRenderedPageBreak/>
              <w:t>Объекты придорожного сервиса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>Трубопроводный транспорт</w:t>
            </w:r>
          </w:p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</w:pPr>
            <w:r w:rsidRPr="005625B2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25B2">
              <w:rPr>
                <w:rFonts w:ascii="Times New Roman" w:hAnsi="Times New Roman"/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C1E40" w:rsidRPr="005625B2" w:rsidTr="008E67DE">
        <w:tc>
          <w:tcPr>
            <w:tcW w:w="0" w:type="auto"/>
            <w:gridSpan w:val="3"/>
            <w:shd w:val="clear" w:color="auto" w:fill="auto"/>
            <w:vAlign w:val="center"/>
          </w:tcPr>
          <w:p w:rsidR="000C1E40" w:rsidRPr="005625B2" w:rsidRDefault="000C1E40" w:rsidP="008E6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5B2">
              <w:rPr>
                <w:rFonts w:ascii="Times New Roman" w:hAnsi="Times New Roman" w:cs="Times New Roman"/>
                <w:sz w:val="20"/>
              </w:rPr>
              <w:t>Благоустройство и озеленение территории</w:t>
            </w:r>
          </w:p>
        </w:tc>
      </w:tr>
    </w:tbl>
    <w:p w:rsidR="000C1E40" w:rsidRPr="005625B2" w:rsidRDefault="000C1E40" w:rsidP="000C1E40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25B2">
        <w:rPr>
          <w:rFonts w:ascii="Times New Roman" w:hAnsi="Times New Roman"/>
          <w:sz w:val="24"/>
          <w:szCs w:val="24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1268"/>
        <w:gridCol w:w="1382"/>
        <w:gridCol w:w="1328"/>
        <w:gridCol w:w="1100"/>
        <w:gridCol w:w="1382"/>
        <w:gridCol w:w="1366"/>
      </w:tblGrid>
      <w:tr w:rsidR="000C1E40" w:rsidRPr="005625B2" w:rsidTr="008E67DE"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Код (числовое обозначение вида разрешенного использования земельного участка)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Размер земельных участков (площадь),</w:t>
            </w:r>
          </w:p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Предельное количество этажей, шт.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 w:rsidRPr="005625B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0C1E40" w:rsidRPr="005625B2" w:rsidTr="008E67DE"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минимальный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максимальный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1.3, 1.5, 1.16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1.15, 1.17, 1.18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1.8, 1.10, 1.12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3.1, 3.1.1, 7.5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3.10.1, 4.9, 4.9.1, 6.9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12.0, 12.0.2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0C1E40" w:rsidRPr="005625B2" w:rsidRDefault="000C1E40" w:rsidP="008E67DE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5B2">
              <w:rPr>
                <w:rFonts w:ascii="Times New Roman" w:hAnsi="Times New Roman"/>
                <w:sz w:val="20"/>
                <w:szCs w:val="20"/>
              </w:rPr>
              <w:t>Не подлежит ограничению</w:t>
            </w:r>
          </w:p>
        </w:tc>
      </w:tr>
    </w:tbl>
    <w:p w:rsidR="000C1E40" w:rsidRPr="00631D9C" w:rsidRDefault="000C1E40" w:rsidP="000C1E40">
      <w:pPr>
        <w:rPr>
          <w:b/>
        </w:rPr>
      </w:pPr>
    </w:p>
    <w:p w:rsidR="000C1E40" w:rsidRPr="005625B2" w:rsidRDefault="000C1E40" w:rsidP="000C1E40">
      <w:pPr>
        <w:jc w:val="both"/>
        <w:rPr>
          <w:sz w:val="24"/>
          <w:szCs w:val="24"/>
        </w:rPr>
      </w:pPr>
      <w:r w:rsidRPr="005625B2">
        <w:rPr>
          <w:sz w:val="24"/>
          <w:szCs w:val="24"/>
        </w:rPr>
        <w:t>Статья 29. Ограничения и обременения использования земельных участков или объектов капитального строительства</w:t>
      </w:r>
    </w:p>
    <w:p w:rsidR="000C1E40" w:rsidRPr="00631D9C" w:rsidRDefault="000C1E40" w:rsidP="000C1E40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3276"/>
        <w:gridCol w:w="4088"/>
      </w:tblGrid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Виды зон с особыми условиями использования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Ограничения в использовании земельных участков и объектов капитального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Основные установленные ограничения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 xml:space="preserve">Ограничения использования </w:t>
            </w:r>
            <w:proofErr w:type="spellStart"/>
            <w:r w:rsidRPr="005625B2">
              <w:t>объектовнедвижимости</w:t>
            </w:r>
            <w:proofErr w:type="spellEnd"/>
            <w:r w:rsidRPr="005625B2">
              <w:t xml:space="preserve"> на территориях санитарно-защитных зон производственно-коммунальных объектов и объектов специального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proofErr w:type="spellStart"/>
            <w:r w:rsidRPr="005625B2">
              <w:t>СанПиН</w:t>
            </w:r>
            <w:proofErr w:type="spellEnd"/>
            <w:r w:rsidRPr="005625B2">
              <w:t xml:space="preserve"> 2.2.1/2.1.1.1200-03;</w:t>
            </w:r>
          </w:p>
          <w:p w:rsidR="000C1E40" w:rsidRPr="005625B2" w:rsidRDefault="000C1E40" w:rsidP="008E67DE">
            <w:pPr>
              <w:jc w:val="center"/>
            </w:pPr>
            <w:r w:rsidRPr="005625B2">
              <w:t>Проекты санитарно-защитных зон, утвержденные администрацией Поселения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 xml:space="preserve">Ограничения использования объектов недвижимости на территориях </w:t>
            </w:r>
            <w:proofErr w:type="spellStart"/>
            <w:r w:rsidRPr="005625B2">
              <w:t>водоохранных</w:t>
            </w:r>
            <w:proofErr w:type="spellEnd"/>
            <w:r w:rsidRPr="005625B2">
              <w:t xml:space="preserve"> зон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Водный кодекс РФ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Ограничения использования объектов недвижимости на территориях охранных зон инженерных коммуникаций – коридоры ЛЭП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 xml:space="preserve">Постановление Правительства РФ от 24.02.2009 N 160 "О порядке установления охранных зон объектов </w:t>
            </w:r>
            <w:proofErr w:type="spellStart"/>
            <w:r w:rsidRPr="005625B2">
              <w:t>электросетевого</w:t>
            </w:r>
            <w:proofErr w:type="spellEnd"/>
            <w:r w:rsidRPr="005625B2">
              <w:t xml:space="preserve">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</w:t>
            </w:r>
            <w:proofErr w:type="spellStart"/>
            <w:r w:rsidRPr="005625B2">
              <w:t>электросетевого</w:t>
            </w:r>
            <w:proofErr w:type="spellEnd"/>
            <w:r w:rsidRPr="005625B2">
              <w:t xml:space="preserve"> хозяйства и особых условий использования земельных участков, расположенных в границах таких зон")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 xml:space="preserve">Ограничения использования объектов </w:t>
            </w:r>
            <w:proofErr w:type="gramStart"/>
            <w:r w:rsidRPr="005625B2">
              <w:t>недвижимости</w:t>
            </w:r>
            <w:proofErr w:type="gramEnd"/>
            <w:r w:rsidRPr="005625B2">
              <w:t xml:space="preserve"> на территориях особо охраняемых природных территориях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Федеральный закон от 14.03.1995 N 33-ФЗ "Об особо охраняемых природных территориях"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Ограничения использования объектов недвижимости на территориях зоны затопления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autoSpaceDE w:val="0"/>
              <w:autoSpaceDN w:val="0"/>
              <w:adjustRightInd w:val="0"/>
              <w:jc w:val="center"/>
            </w:pPr>
            <w:r w:rsidRPr="005625B2">
              <w:t xml:space="preserve">Водный кодекс РФ </w:t>
            </w:r>
            <w:hyperlink r:id="rId37" w:history="1">
              <w:r w:rsidRPr="005625B2">
                <w:t>(ст. 67.1)</w:t>
              </w:r>
            </w:hyperlink>
            <w:r w:rsidRPr="005625B2">
              <w:t>;</w:t>
            </w:r>
          </w:p>
          <w:p w:rsidR="000C1E40" w:rsidRPr="005625B2" w:rsidRDefault="000C1E40" w:rsidP="008E67DE">
            <w:pPr>
              <w:jc w:val="center"/>
            </w:pPr>
            <w:r w:rsidRPr="005625B2">
              <w:t>Постановление Правительства РФ от 18.04.2014 N 360 "Об определении границ зон затопления, подтопления" (вместе с "Правилами определения границ зон затопления, подтопления")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Ограничения использования объектов недвижимости на территориях зоны охраны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proofErr w:type="spellStart"/>
            <w:r w:rsidRPr="005625B2">
              <w:t>СанПиН</w:t>
            </w:r>
            <w:proofErr w:type="spellEnd"/>
            <w:r w:rsidRPr="005625B2">
              <w:t xml:space="preserve"> 2.1.4.027-95</w:t>
            </w:r>
          </w:p>
        </w:tc>
      </w:tr>
      <w:tr w:rsidR="000C1E40" w:rsidRPr="005625B2" w:rsidTr="008E67DE"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Н-9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Зона регулирования застройки и хозяйственной деятельности в зеленой зоне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1E40" w:rsidRPr="005625B2" w:rsidRDefault="000C1E40" w:rsidP="008E67DE">
            <w:pPr>
              <w:jc w:val="center"/>
            </w:pPr>
            <w:r w:rsidRPr="005625B2">
              <w:t>Постановление Правительства РФ от 21.12.2019 N 1755 "Об утверждении Правил изменения границ земель, на которых располагаются леса, указанные в пунктах 3 и 4 части 1 статьи 114 Лесного кодекса РФ, и определения функциональных зон в лесах, расположенных в лесопарковых зонах"</w:t>
            </w:r>
          </w:p>
        </w:tc>
      </w:tr>
    </w:tbl>
    <w:p w:rsidR="000C1E40" w:rsidRPr="00631D9C" w:rsidRDefault="000C1E40" w:rsidP="000C1E40">
      <w:pPr>
        <w:jc w:val="center"/>
      </w:pPr>
    </w:p>
    <w:p w:rsidR="000C1E40" w:rsidRDefault="000C1E40" w:rsidP="000C1E40"/>
    <w:p w:rsidR="000C1E40" w:rsidRDefault="000C1E40" w:rsidP="000C1E40"/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Pr="00631D9C" w:rsidRDefault="000C1E40" w:rsidP="000C1E40">
      <w:pPr>
        <w:jc w:val="right"/>
      </w:pPr>
      <w:r w:rsidRPr="00631D9C">
        <w:lastRenderedPageBreak/>
        <w:t>Приложение № 1</w:t>
      </w:r>
    </w:p>
    <w:p w:rsidR="000C1E40" w:rsidRPr="00631D9C" w:rsidRDefault="000C1E40" w:rsidP="000C1E40">
      <w:pPr>
        <w:jc w:val="center"/>
        <w:rPr>
          <w:b/>
        </w:rPr>
      </w:pPr>
      <w:r w:rsidRPr="00631D9C">
        <w:rPr>
          <w:b/>
        </w:rPr>
        <w:t>Каталог координат границ территориальных зон</w:t>
      </w:r>
    </w:p>
    <w:p w:rsidR="000C1E40" w:rsidRPr="00C57E31" w:rsidRDefault="000C1E40" w:rsidP="000C1E40">
      <w:pPr>
        <w:jc w:val="center"/>
        <w:rPr>
          <w:b/>
        </w:rPr>
      </w:pPr>
      <w:r w:rsidRPr="00631D9C">
        <w:rPr>
          <w:b/>
        </w:rPr>
        <w:t>в системе координат МСК 42</w:t>
      </w:r>
    </w:p>
    <w:p w:rsidR="000C1E40" w:rsidRPr="00631D9C" w:rsidRDefault="000C1E40" w:rsidP="000C1E40">
      <w:pPr>
        <w:jc w:val="center"/>
      </w:pPr>
      <w:r w:rsidRPr="00631D9C">
        <w:t>Каталог координат границ территориальной зоны</w:t>
      </w:r>
    </w:p>
    <w:p w:rsidR="000C1E40" w:rsidRPr="00631D9C" w:rsidRDefault="000C1E40" w:rsidP="000C1E40"/>
    <w:p w:rsidR="000C1E40" w:rsidRPr="00631D9C" w:rsidRDefault="000C1E40" w:rsidP="000C1E40">
      <w:pPr>
        <w:jc w:val="center"/>
        <w:rPr>
          <w:bCs/>
          <w:iCs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50"/>
        <w:gridCol w:w="3047"/>
        <w:gridCol w:w="2949"/>
      </w:tblGrid>
      <w:tr w:rsidR="000C1E40" w:rsidRPr="007452F8" w:rsidTr="008E67DE">
        <w:trPr>
          <w:trHeight w:val="301"/>
          <w:tblHeader/>
        </w:trPr>
        <w:tc>
          <w:tcPr>
            <w:tcW w:w="1686" w:type="pct"/>
            <w:vMerge w:val="restar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>Номер характерной точки проектной границы</w:t>
            </w:r>
          </w:p>
        </w:tc>
        <w:tc>
          <w:tcPr>
            <w:tcW w:w="3314" w:type="pct"/>
            <w:gridSpan w:val="2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 xml:space="preserve">Координаты, </w:t>
            </w:r>
            <w:proofErr w:type="gramStart"/>
            <w:r w:rsidRPr="007452F8">
              <w:rPr>
                <w:b/>
                <w:bCs/>
                <w:sz w:val="16"/>
                <w:szCs w:val="16"/>
              </w:rPr>
              <w:t>м</w:t>
            </w:r>
            <w:proofErr w:type="gramEnd"/>
          </w:p>
        </w:tc>
      </w:tr>
      <w:tr w:rsidR="000C1E40" w:rsidRPr="007452F8" w:rsidTr="008E67DE">
        <w:trPr>
          <w:trHeight w:val="76"/>
          <w:tblHeader/>
        </w:trPr>
        <w:tc>
          <w:tcPr>
            <w:tcW w:w="1686" w:type="pct"/>
            <w:vMerge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4" w:type="pc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30" w:type="pc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  <w:lang w:val="en-US"/>
              </w:rPr>
              <w:t>Y</w:t>
            </w:r>
          </w:p>
        </w:tc>
      </w:tr>
      <w:tr w:rsidR="000C1E40" w:rsidRPr="007452F8" w:rsidTr="008E67DE">
        <w:trPr>
          <w:trHeight w:val="193"/>
          <w:tblHeader/>
        </w:trPr>
        <w:tc>
          <w:tcPr>
            <w:tcW w:w="1686" w:type="pc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4" w:type="pc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0" w:type="pct"/>
          </w:tcPr>
          <w:p w:rsidR="000C1E40" w:rsidRPr="007452F8" w:rsidRDefault="000C1E40" w:rsidP="008E67DE">
            <w:pPr>
              <w:snapToGrid w:val="0"/>
              <w:ind w:right="-113"/>
              <w:jc w:val="center"/>
              <w:rPr>
                <w:b/>
                <w:bCs/>
                <w:sz w:val="16"/>
                <w:szCs w:val="16"/>
              </w:rPr>
            </w:pPr>
            <w:r w:rsidRPr="007452F8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1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2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3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4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401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5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6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7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8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9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10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  <w:r w:rsidRPr="007452F8">
              <w:rPr>
                <w:sz w:val="16"/>
                <w:szCs w:val="16"/>
              </w:rPr>
              <w:t>11</w:t>
            </w: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  <w:tr w:rsidR="000C1E40" w:rsidRPr="007452F8" w:rsidTr="008E67DE">
        <w:tblPrEx>
          <w:tblLook w:val="04A0"/>
        </w:tblPrEx>
        <w:trPr>
          <w:trHeight w:val="300"/>
        </w:trPr>
        <w:tc>
          <w:tcPr>
            <w:tcW w:w="1686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:rsidR="000C1E40" w:rsidRPr="007452F8" w:rsidRDefault="000C1E40" w:rsidP="008E67D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1E40" w:rsidRDefault="000C1E40" w:rsidP="000C1E40">
      <w:pPr>
        <w:rPr>
          <w:sz w:val="28"/>
          <w:szCs w:val="28"/>
        </w:rPr>
      </w:pPr>
    </w:p>
    <w:p w:rsidR="000C1E40" w:rsidRDefault="000C1E40" w:rsidP="000C1E40">
      <w:pPr>
        <w:rPr>
          <w:sz w:val="28"/>
          <w:szCs w:val="28"/>
        </w:rPr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</w:pPr>
    </w:p>
    <w:p w:rsidR="000C1E40" w:rsidRDefault="000C1E40" w:rsidP="000C1E40">
      <w:pPr>
        <w:jc w:val="right"/>
        <w:rPr>
          <w:sz w:val="28"/>
          <w:szCs w:val="28"/>
        </w:rPr>
      </w:pPr>
      <w:r w:rsidRPr="00631D9C">
        <w:lastRenderedPageBreak/>
        <w:t>Приложение № </w:t>
      </w:r>
      <w:r>
        <w:t>2</w:t>
      </w:r>
    </w:p>
    <w:p w:rsidR="000C1E40" w:rsidRDefault="000C1E40" w:rsidP="000C1E40">
      <w:pPr>
        <w:rPr>
          <w:sz w:val="28"/>
          <w:szCs w:val="28"/>
        </w:rPr>
      </w:pPr>
    </w:p>
    <w:p w:rsidR="000C1E40" w:rsidRDefault="000C1E40" w:rsidP="000C1E40">
      <w:pPr>
        <w:rPr>
          <w:sz w:val="28"/>
          <w:szCs w:val="28"/>
        </w:rPr>
      </w:pPr>
    </w:p>
    <w:p w:rsidR="000C1E40" w:rsidRDefault="000C1E40" w:rsidP="000C1E40">
      <w:pPr>
        <w:tabs>
          <w:tab w:val="left" w:pos="7938"/>
        </w:tabs>
        <w:rPr>
          <w:sz w:val="28"/>
          <w:szCs w:val="28"/>
        </w:rPr>
      </w:pPr>
    </w:p>
    <w:p w:rsidR="00D0065F" w:rsidRDefault="00D0065F" w:rsidP="00D0065F">
      <w:pPr>
        <w:pStyle w:val="afd"/>
      </w:pPr>
      <w:r>
        <w:rPr>
          <w:noProof/>
        </w:rPr>
        <w:drawing>
          <wp:inline distT="0" distB="0" distL="0" distR="0">
            <wp:extent cx="5907473" cy="4419600"/>
            <wp:effectExtent l="19050" t="0" r="0" b="0"/>
            <wp:docPr id="1" name="Рисунок 1" descr="C:\Users\karden\Desktop\документы Гусева\созыв IV\11-я сессия 16.04.2024\проекты решений\Карта ПЗЗ СП Каларское (только СХ-1 и О-1) -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den\Desktop\документы Гусева\созыв IV\11-я сессия 16.04.2024\проекты решений\Карта ПЗЗ СП Каларское (только СХ-1 и О-1) - 2024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44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860" w:rsidRDefault="00852860"/>
    <w:sectPr w:rsidR="00852860" w:rsidSect="000C1E4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5F" w:rsidRDefault="008B405F" w:rsidP="000C1E40">
      <w:r>
        <w:separator/>
      </w:r>
    </w:p>
  </w:endnote>
  <w:endnote w:type="continuationSeparator" w:id="0">
    <w:p w:rsidR="008B405F" w:rsidRDefault="008B405F" w:rsidP="000C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5F" w:rsidRDefault="008B405F" w:rsidP="000C1E40">
      <w:r>
        <w:separator/>
      </w:r>
    </w:p>
  </w:footnote>
  <w:footnote w:type="continuationSeparator" w:id="0">
    <w:p w:rsidR="008B405F" w:rsidRDefault="008B405F" w:rsidP="000C1E40">
      <w:r>
        <w:continuationSeparator/>
      </w:r>
    </w:p>
  </w:footnote>
  <w:footnote w:id="1">
    <w:p w:rsidR="000C1E40" w:rsidRPr="00613A21" w:rsidRDefault="000C1E40" w:rsidP="000C1E40">
      <w:pPr>
        <w:pStyle w:val="ab"/>
        <w:jc w:val="both"/>
        <w:rPr>
          <w:sz w:val="16"/>
          <w:szCs w:val="16"/>
        </w:rPr>
      </w:pPr>
      <w:r w:rsidRPr="00613A21">
        <w:rPr>
          <w:rStyle w:val="ad"/>
          <w:rFonts w:eastAsia="Calibri"/>
          <w:sz w:val="16"/>
          <w:szCs w:val="16"/>
        </w:rPr>
        <w:footnoteRef/>
      </w:r>
      <w:r w:rsidRPr="00613A21">
        <w:rPr>
          <w:sz w:val="16"/>
          <w:szCs w:val="16"/>
        </w:rP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613A21">
        <w:rPr>
          <w:sz w:val="16"/>
          <w:szCs w:val="16"/>
        </w:rPr>
        <w:t>Росреестра</w:t>
      </w:r>
      <w:proofErr w:type="spellEnd"/>
      <w:r w:rsidRPr="00613A21">
        <w:rPr>
          <w:sz w:val="16"/>
          <w:szCs w:val="16"/>
        </w:rPr>
        <w:t xml:space="preserve"> от 10.11.2020 N П/0412 «Об утверждении классификатора видов разрешенного использования земельных участков».</w:t>
      </w:r>
    </w:p>
    <w:p w:rsidR="000C1E40" w:rsidRPr="00613A21" w:rsidRDefault="000C1E40" w:rsidP="000C1E40">
      <w:pPr>
        <w:pStyle w:val="ab"/>
        <w:jc w:val="both"/>
        <w:rPr>
          <w:sz w:val="16"/>
          <w:szCs w:val="16"/>
        </w:rPr>
      </w:pPr>
    </w:p>
  </w:footnote>
  <w:footnote w:id="2">
    <w:p w:rsidR="000C1E40" w:rsidRDefault="000C1E40" w:rsidP="000C1E40">
      <w:pPr>
        <w:pStyle w:val="ab"/>
        <w:jc w:val="both"/>
      </w:pPr>
      <w:r>
        <w:rPr>
          <w:rStyle w:val="ad"/>
          <w:rFonts w:eastAsia="Calibri"/>
        </w:rPr>
        <w:footnoteRef/>
      </w:r>
      <w: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>
        <w:t xml:space="preserve">Приказом </w:t>
      </w:r>
      <w:proofErr w:type="spellStart"/>
      <w:r>
        <w:t>Росреестра</w:t>
      </w:r>
      <w:proofErr w:type="spellEnd"/>
      <w:r>
        <w:t xml:space="preserve"> от 10.11.2020 N П/0412 «Об утверждении классификатора видов разрешенного использования земельных участков».</w:t>
      </w:r>
    </w:p>
    <w:p w:rsidR="000C1E40" w:rsidRDefault="000C1E40" w:rsidP="000C1E40">
      <w:pPr>
        <w:pStyle w:val="ab"/>
      </w:pPr>
    </w:p>
  </w:footnote>
  <w:footnote w:id="3">
    <w:p w:rsidR="000C1E40" w:rsidRDefault="000C1E40" w:rsidP="000C1E40">
      <w:pPr>
        <w:pStyle w:val="ab"/>
      </w:pPr>
      <w:r>
        <w:rPr>
          <w:rStyle w:val="ad"/>
          <w:rFonts w:eastAsia="Calibri"/>
        </w:rPr>
        <w:footnoteRef/>
      </w:r>
      <w: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0C1E40" w:rsidRDefault="000C1E40" w:rsidP="000C1E40">
      <w:pPr>
        <w:pStyle w:val="ab"/>
      </w:pPr>
    </w:p>
  </w:footnote>
  <w:footnote w:id="4">
    <w:p w:rsidR="000C1E40" w:rsidRPr="006214F7" w:rsidRDefault="000C1E40" w:rsidP="000C1E40">
      <w:pPr>
        <w:pStyle w:val="ab"/>
        <w:jc w:val="both"/>
        <w:rPr>
          <w:sz w:val="16"/>
          <w:szCs w:val="16"/>
        </w:rPr>
      </w:pPr>
      <w:r w:rsidRPr="006214F7">
        <w:rPr>
          <w:rStyle w:val="ad"/>
          <w:rFonts w:eastAsia="Calibri"/>
          <w:sz w:val="16"/>
          <w:szCs w:val="16"/>
        </w:rPr>
        <w:footnoteRef/>
      </w:r>
      <w:r w:rsidRPr="006214F7">
        <w:rPr>
          <w:sz w:val="16"/>
          <w:szCs w:val="16"/>
        </w:rP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6214F7">
        <w:rPr>
          <w:sz w:val="16"/>
          <w:szCs w:val="16"/>
        </w:rPr>
        <w:t>Росреестра</w:t>
      </w:r>
      <w:proofErr w:type="spellEnd"/>
      <w:r w:rsidRPr="006214F7">
        <w:rPr>
          <w:sz w:val="16"/>
          <w:szCs w:val="16"/>
        </w:rPr>
        <w:t xml:space="preserve"> от 10.11.2020 N П/0412 "Об утверждении классификатора видов разрешенного использования земельных участков".</w:t>
      </w:r>
    </w:p>
    <w:p w:rsidR="000C1E40" w:rsidRDefault="000C1E40" w:rsidP="000C1E40">
      <w:pPr>
        <w:pStyle w:val="ab"/>
        <w:jc w:val="both"/>
      </w:pPr>
    </w:p>
  </w:footnote>
  <w:footnote w:id="5">
    <w:p w:rsidR="000C1E40" w:rsidRPr="006214F7" w:rsidRDefault="000C1E40" w:rsidP="000C1E40">
      <w:pPr>
        <w:pStyle w:val="ab"/>
        <w:jc w:val="both"/>
        <w:rPr>
          <w:sz w:val="16"/>
          <w:szCs w:val="16"/>
        </w:rPr>
      </w:pPr>
      <w:r w:rsidRPr="006214F7">
        <w:rPr>
          <w:rStyle w:val="ad"/>
          <w:rFonts w:eastAsia="Calibri"/>
          <w:sz w:val="16"/>
          <w:szCs w:val="16"/>
        </w:rPr>
        <w:footnoteRef/>
      </w:r>
      <w:r w:rsidRPr="006214F7">
        <w:rPr>
          <w:sz w:val="16"/>
          <w:szCs w:val="16"/>
        </w:rP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6214F7">
        <w:rPr>
          <w:sz w:val="16"/>
          <w:szCs w:val="16"/>
        </w:rPr>
        <w:t>Росреестра</w:t>
      </w:r>
      <w:proofErr w:type="spellEnd"/>
      <w:r w:rsidRPr="006214F7">
        <w:rPr>
          <w:sz w:val="16"/>
          <w:szCs w:val="16"/>
        </w:rPr>
        <w:t xml:space="preserve"> от 10.11.2020 N П/0412 "Об утверждении классификатора видов разрешенного использования земельных участков".</w:t>
      </w:r>
    </w:p>
    <w:p w:rsidR="000C1E40" w:rsidRDefault="000C1E40" w:rsidP="000C1E40">
      <w:pPr>
        <w:pStyle w:val="ab"/>
      </w:pPr>
    </w:p>
  </w:footnote>
  <w:footnote w:id="6">
    <w:p w:rsidR="000C1E40" w:rsidRPr="0097199E" w:rsidRDefault="000C1E40" w:rsidP="000C1E40">
      <w:pPr>
        <w:pStyle w:val="ab"/>
        <w:jc w:val="both"/>
        <w:rPr>
          <w:sz w:val="16"/>
          <w:szCs w:val="16"/>
        </w:rPr>
      </w:pPr>
      <w:r w:rsidRPr="0097199E">
        <w:rPr>
          <w:rStyle w:val="ad"/>
          <w:rFonts w:eastAsia="Calibri"/>
          <w:sz w:val="16"/>
          <w:szCs w:val="16"/>
        </w:rPr>
        <w:footnoteRef/>
      </w:r>
      <w:r w:rsidRPr="0097199E">
        <w:rPr>
          <w:sz w:val="16"/>
          <w:szCs w:val="16"/>
        </w:rP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97199E">
        <w:rPr>
          <w:sz w:val="16"/>
          <w:szCs w:val="16"/>
        </w:rPr>
        <w:t>Росреестра</w:t>
      </w:r>
      <w:proofErr w:type="spellEnd"/>
      <w:r w:rsidRPr="0097199E">
        <w:rPr>
          <w:sz w:val="16"/>
          <w:szCs w:val="16"/>
        </w:rPr>
        <w:t xml:space="preserve"> от 10.11.2020 N П/0412 "Об утверждении классификатора видов разрешенного использования земельных участков".</w:t>
      </w:r>
    </w:p>
    <w:p w:rsidR="000C1E40" w:rsidRDefault="000C1E40" w:rsidP="000C1E40">
      <w:pPr>
        <w:pStyle w:val="ab"/>
      </w:pPr>
    </w:p>
  </w:footnote>
  <w:footnote w:id="7">
    <w:p w:rsidR="000C1E40" w:rsidRDefault="000C1E40" w:rsidP="000C1E40">
      <w:pPr>
        <w:pStyle w:val="ab"/>
      </w:pPr>
      <w:r>
        <w:rPr>
          <w:rStyle w:val="ad"/>
          <w:rFonts w:eastAsia="Calibri"/>
        </w:rPr>
        <w:footnoteRef/>
      </w:r>
      <w: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</w:t>
      </w:r>
      <w:r w:rsidRPr="00034F11">
        <w:t xml:space="preserve">видов разрешенного использования земельных участков, утвержденным </w:t>
      </w:r>
      <w:r w:rsidRPr="00DE1203">
        <w:t>Приказ</w:t>
      </w:r>
      <w:r>
        <w:t>ом</w:t>
      </w:r>
      <w:r w:rsidRPr="00DE1203">
        <w:t xml:space="preserve"> </w:t>
      </w:r>
      <w:proofErr w:type="spellStart"/>
      <w:r w:rsidRPr="00DE1203">
        <w:t>Росреестра</w:t>
      </w:r>
      <w:proofErr w:type="spellEnd"/>
      <w:r w:rsidRPr="00DE1203">
        <w:t xml:space="preserve"> от 10.11.2020 N П/0412 "Об утверждении классификатора видов разрешенного использования земельных участков"</w:t>
      </w:r>
      <w:r>
        <w:t>.</w:t>
      </w:r>
    </w:p>
    <w:p w:rsidR="000C1E40" w:rsidRDefault="000C1E40" w:rsidP="000C1E40">
      <w:pPr>
        <w:pStyle w:val="ab"/>
      </w:pPr>
    </w:p>
  </w:footnote>
  <w:footnote w:id="8">
    <w:p w:rsidR="000C1E40" w:rsidRPr="00C57E31" w:rsidRDefault="000C1E40" w:rsidP="000C1E40">
      <w:pPr>
        <w:pStyle w:val="ab"/>
        <w:jc w:val="both"/>
        <w:rPr>
          <w:sz w:val="16"/>
          <w:szCs w:val="16"/>
        </w:rPr>
      </w:pPr>
      <w:r w:rsidRPr="00C57E31">
        <w:rPr>
          <w:rStyle w:val="ad"/>
          <w:rFonts w:eastAsia="Calibri"/>
          <w:sz w:val="16"/>
          <w:szCs w:val="16"/>
        </w:rPr>
        <w:footnoteRef/>
      </w:r>
      <w:r w:rsidRPr="00C57E31">
        <w:rPr>
          <w:sz w:val="16"/>
          <w:szCs w:val="16"/>
        </w:rPr>
        <w:t xml:space="preserve"> Код (числовое обозначение) вида разрешенного использования земельного участка здесь и далее принимается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C57E31">
        <w:rPr>
          <w:sz w:val="16"/>
          <w:szCs w:val="16"/>
        </w:rPr>
        <w:t>Росреестра</w:t>
      </w:r>
      <w:proofErr w:type="spellEnd"/>
      <w:r w:rsidRPr="00C57E31">
        <w:rPr>
          <w:sz w:val="16"/>
          <w:szCs w:val="16"/>
        </w:rPr>
        <w:t xml:space="preserve"> от 10.11.2020 N П/0412 "Об утверждении классификатора видов разрешенного использования земельных участков".</w:t>
      </w:r>
    </w:p>
    <w:p w:rsidR="000C1E40" w:rsidRPr="00C57E31" w:rsidRDefault="000C1E40" w:rsidP="000C1E40">
      <w:pPr>
        <w:pStyle w:val="ab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091B7162"/>
    <w:multiLevelType w:val="multilevel"/>
    <w:tmpl w:val="2A849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211BA0"/>
    <w:multiLevelType w:val="hybridMultilevel"/>
    <w:tmpl w:val="88EA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6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7A3E49"/>
    <w:multiLevelType w:val="hybridMultilevel"/>
    <w:tmpl w:val="513E2A6A"/>
    <w:lvl w:ilvl="0" w:tplc="23386E48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42447C9E"/>
    <w:multiLevelType w:val="hybridMultilevel"/>
    <w:tmpl w:val="0E005748"/>
    <w:lvl w:ilvl="0" w:tplc="6FF0AE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4BB06C7"/>
    <w:multiLevelType w:val="hybridMultilevel"/>
    <w:tmpl w:val="6B400F8E"/>
    <w:lvl w:ilvl="0" w:tplc="CD9C8F0E">
      <w:start w:val="1"/>
      <w:numFmt w:val="decimal"/>
      <w:lvlText w:val="%1."/>
      <w:lvlJc w:val="left"/>
      <w:pPr>
        <w:ind w:left="1571" w:hanging="360"/>
      </w:pPr>
    </w:lvl>
    <w:lvl w:ilvl="1" w:tplc="97726BE2">
      <w:start w:val="1"/>
      <w:numFmt w:val="lowerLetter"/>
      <w:lvlText w:val="%2."/>
      <w:lvlJc w:val="left"/>
      <w:pPr>
        <w:ind w:left="2291" w:hanging="360"/>
      </w:pPr>
    </w:lvl>
    <w:lvl w:ilvl="2" w:tplc="1AC0931E" w:tentative="1">
      <w:start w:val="1"/>
      <w:numFmt w:val="lowerRoman"/>
      <w:lvlText w:val="%3."/>
      <w:lvlJc w:val="right"/>
      <w:pPr>
        <w:ind w:left="3011" w:hanging="180"/>
      </w:pPr>
    </w:lvl>
    <w:lvl w:ilvl="3" w:tplc="58506EEE" w:tentative="1">
      <w:start w:val="1"/>
      <w:numFmt w:val="decimal"/>
      <w:lvlText w:val="%4."/>
      <w:lvlJc w:val="left"/>
      <w:pPr>
        <w:ind w:left="3731" w:hanging="360"/>
      </w:pPr>
    </w:lvl>
    <w:lvl w:ilvl="4" w:tplc="2F229812" w:tentative="1">
      <w:start w:val="1"/>
      <w:numFmt w:val="lowerLetter"/>
      <w:lvlText w:val="%5."/>
      <w:lvlJc w:val="left"/>
      <w:pPr>
        <w:ind w:left="4451" w:hanging="360"/>
      </w:pPr>
    </w:lvl>
    <w:lvl w:ilvl="5" w:tplc="8278C060" w:tentative="1">
      <w:start w:val="1"/>
      <w:numFmt w:val="lowerRoman"/>
      <w:lvlText w:val="%6."/>
      <w:lvlJc w:val="right"/>
      <w:pPr>
        <w:ind w:left="5171" w:hanging="180"/>
      </w:pPr>
    </w:lvl>
    <w:lvl w:ilvl="6" w:tplc="A91AFCFC" w:tentative="1">
      <w:start w:val="1"/>
      <w:numFmt w:val="decimal"/>
      <w:lvlText w:val="%7."/>
      <w:lvlJc w:val="left"/>
      <w:pPr>
        <w:ind w:left="5891" w:hanging="360"/>
      </w:pPr>
    </w:lvl>
    <w:lvl w:ilvl="7" w:tplc="D2CA06A0" w:tentative="1">
      <w:start w:val="1"/>
      <w:numFmt w:val="lowerLetter"/>
      <w:lvlText w:val="%8."/>
      <w:lvlJc w:val="left"/>
      <w:pPr>
        <w:ind w:left="6611" w:hanging="360"/>
      </w:pPr>
    </w:lvl>
    <w:lvl w:ilvl="8" w:tplc="7E724E0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AC102BB"/>
    <w:multiLevelType w:val="hybridMultilevel"/>
    <w:tmpl w:val="6CC893AA"/>
    <w:lvl w:ilvl="0" w:tplc="914A6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1806FA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522153"/>
    <w:multiLevelType w:val="hybridMultilevel"/>
    <w:tmpl w:val="D2A8EE10"/>
    <w:lvl w:ilvl="0" w:tplc="03B46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43EB1"/>
    <w:multiLevelType w:val="hybridMultilevel"/>
    <w:tmpl w:val="3430A1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0D9"/>
    <w:multiLevelType w:val="multilevel"/>
    <w:tmpl w:val="9F2AACD4"/>
    <w:styleLink w:val="a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1927801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9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316933"/>
    <w:multiLevelType w:val="hybridMultilevel"/>
    <w:tmpl w:val="20FE170A"/>
    <w:lvl w:ilvl="0" w:tplc="A9DE2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8C60B1A" w:tentative="1">
      <w:start w:val="1"/>
      <w:numFmt w:val="lowerLetter"/>
      <w:lvlText w:val="%2."/>
      <w:lvlJc w:val="left"/>
      <w:pPr>
        <w:ind w:left="1647" w:hanging="360"/>
      </w:pPr>
    </w:lvl>
    <w:lvl w:ilvl="2" w:tplc="64BE64F2" w:tentative="1">
      <w:start w:val="1"/>
      <w:numFmt w:val="lowerRoman"/>
      <w:lvlText w:val="%3."/>
      <w:lvlJc w:val="right"/>
      <w:pPr>
        <w:ind w:left="2367" w:hanging="180"/>
      </w:pPr>
    </w:lvl>
    <w:lvl w:ilvl="3" w:tplc="084EEA60" w:tentative="1">
      <w:start w:val="1"/>
      <w:numFmt w:val="decimal"/>
      <w:lvlText w:val="%4."/>
      <w:lvlJc w:val="left"/>
      <w:pPr>
        <w:ind w:left="3087" w:hanging="360"/>
      </w:pPr>
    </w:lvl>
    <w:lvl w:ilvl="4" w:tplc="F7AAD3D6" w:tentative="1">
      <w:start w:val="1"/>
      <w:numFmt w:val="lowerLetter"/>
      <w:lvlText w:val="%5."/>
      <w:lvlJc w:val="left"/>
      <w:pPr>
        <w:ind w:left="3807" w:hanging="360"/>
      </w:pPr>
    </w:lvl>
    <w:lvl w:ilvl="5" w:tplc="6ED68D3A" w:tentative="1">
      <w:start w:val="1"/>
      <w:numFmt w:val="lowerRoman"/>
      <w:lvlText w:val="%6."/>
      <w:lvlJc w:val="right"/>
      <w:pPr>
        <w:ind w:left="4527" w:hanging="180"/>
      </w:pPr>
    </w:lvl>
    <w:lvl w:ilvl="6" w:tplc="610ED448" w:tentative="1">
      <w:start w:val="1"/>
      <w:numFmt w:val="decimal"/>
      <w:lvlText w:val="%7."/>
      <w:lvlJc w:val="left"/>
      <w:pPr>
        <w:ind w:left="5247" w:hanging="360"/>
      </w:pPr>
    </w:lvl>
    <w:lvl w:ilvl="7" w:tplc="6BD09AB0" w:tentative="1">
      <w:start w:val="1"/>
      <w:numFmt w:val="lowerLetter"/>
      <w:lvlText w:val="%8."/>
      <w:lvlJc w:val="left"/>
      <w:pPr>
        <w:ind w:left="5967" w:hanging="360"/>
      </w:pPr>
    </w:lvl>
    <w:lvl w:ilvl="8" w:tplc="D6448B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BB3F02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2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64DC"/>
    <w:multiLevelType w:val="multilevel"/>
    <w:tmpl w:val="2B6E87F6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7B571336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18"/>
  </w:num>
  <w:num w:numId="7">
    <w:abstractNumId w:val="21"/>
  </w:num>
  <w:num w:numId="8">
    <w:abstractNumId w:val="7"/>
  </w:num>
  <w:num w:numId="9">
    <w:abstractNumId w:val="5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10"/>
  </w:num>
  <w:num w:numId="15">
    <w:abstractNumId w:val="6"/>
  </w:num>
  <w:num w:numId="16">
    <w:abstractNumId w:val="3"/>
  </w:num>
  <w:num w:numId="17">
    <w:abstractNumId w:val="8"/>
  </w:num>
  <w:num w:numId="18">
    <w:abstractNumId w:val="23"/>
  </w:num>
  <w:num w:numId="19">
    <w:abstractNumId w:val="19"/>
  </w:num>
  <w:num w:numId="20">
    <w:abstractNumId w:val="1"/>
  </w:num>
  <w:num w:numId="21">
    <w:abstractNumId w:val="4"/>
  </w:num>
  <w:num w:numId="22">
    <w:abstractNumId w:val="22"/>
  </w:num>
  <w:num w:numId="23">
    <w:abstractNumId w:val="11"/>
  </w:num>
  <w:num w:numId="24">
    <w:abstractNumId w:val="14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E40"/>
    <w:rsid w:val="000C1E40"/>
    <w:rsid w:val="00852860"/>
    <w:rsid w:val="00867DD3"/>
    <w:rsid w:val="008B405F"/>
    <w:rsid w:val="00D0065F"/>
    <w:rsid w:val="00E1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, Знак2 Знак"/>
    <w:basedOn w:val="a1"/>
    <w:next w:val="a1"/>
    <w:link w:val="20"/>
    <w:qFormat/>
    <w:rsid w:val="000C1E40"/>
    <w:pPr>
      <w:keepNext/>
      <w:tabs>
        <w:tab w:val="num" w:pos="2537"/>
      </w:tabs>
      <w:spacing w:before="240" w:after="60"/>
      <w:ind w:left="1457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1"/>
    <w:next w:val="a1"/>
    <w:link w:val="30"/>
    <w:qFormat/>
    <w:rsid w:val="000C1E40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1"/>
    <w:next w:val="a1"/>
    <w:link w:val="40"/>
    <w:qFormat/>
    <w:rsid w:val="000C1E40"/>
    <w:pPr>
      <w:keepNext/>
      <w:widowControl w:val="0"/>
      <w:tabs>
        <w:tab w:val="num" w:pos="2321"/>
      </w:tabs>
      <w:ind w:left="2321" w:hanging="144"/>
      <w:jc w:val="both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0C1E40"/>
    <w:pPr>
      <w:tabs>
        <w:tab w:val="num" w:pos="2465"/>
      </w:tabs>
      <w:spacing w:before="240" w:after="60" w:line="360" w:lineRule="auto"/>
      <w:ind w:left="2465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C1E40"/>
    <w:pPr>
      <w:tabs>
        <w:tab w:val="num" w:pos="2609"/>
      </w:tabs>
      <w:spacing w:before="240" w:after="60" w:line="360" w:lineRule="auto"/>
      <w:ind w:left="2609" w:hanging="432"/>
      <w:jc w:val="both"/>
      <w:outlineLvl w:val="5"/>
    </w:pPr>
    <w:rPr>
      <w:b/>
      <w:bCs/>
    </w:rPr>
  </w:style>
  <w:style w:type="paragraph" w:styleId="7">
    <w:name w:val="heading 7"/>
    <w:basedOn w:val="a1"/>
    <w:next w:val="a2"/>
    <w:link w:val="70"/>
    <w:qFormat/>
    <w:rsid w:val="000C1E40"/>
    <w:pPr>
      <w:tabs>
        <w:tab w:val="num" w:pos="2753"/>
      </w:tabs>
      <w:spacing w:line="360" w:lineRule="auto"/>
      <w:ind w:left="2753" w:hanging="288"/>
      <w:jc w:val="both"/>
      <w:outlineLvl w:val="6"/>
    </w:pPr>
  </w:style>
  <w:style w:type="paragraph" w:styleId="8">
    <w:name w:val="heading 8"/>
    <w:basedOn w:val="a1"/>
    <w:next w:val="a1"/>
    <w:link w:val="80"/>
    <w:qFormat/>
    <w:rsid w:val="000C1E40"/>
    <w:pPr>
      <w:tabs>
        <w:tab w:val="num" w:pos="2897"/>
      </w:tabs>
      <w:spacing w:before="240" w:after="60" w:line="360" w:lineRule="auto"/>
      <w:ind w:left="2897" w:hanging="432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0C1E40"/>
    <w:pPr>
      <w:tabs>
        <w:tab w:val="num" w:pos="3041"/>
      </w:tabs>
      <w:spacing w:line="360" w:lineRule="auto"/>
      <w:ind w:left="3041" w:hanging="144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 Знак2 Знак1, Знак2 Знак Знак"/>
    <w:basedOn w:val="a3"/>
    <w:link w:val="2"/>
    <w:rsid w:val="000C1E4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0C1E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0C1E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C1E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C1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0C1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0C1E4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0C1E4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6">
    <w:name w:val="Шапка табл"/>
    <w:basedOn w:val="a1"/>
    <w:link w:val="a7"/>
    <w:qFormat/>
    <w:rsid w:val="000C1E40"/>
    <w:pPr>
      <w:widowControl w:val="0"/>
      <w:tabs>
        <w:tab w:val="left" w:pos="540"/>
        <w:tab w:val="num" w:pos="720"/>
        <w:tab w:val="left" w:pos="900"/>
        <w:tab w:val="left" w:pos="1080"/>
        <w:tab w:val="left" w:pos="1260"/>
      </w:tabs>
      <w:spacing w:line="276" w:lineRule="auto"/>
      <w:jc w:val="center"/>
    </w:pPr>
    <w:rPr>
      <w:rFonts w:eastAsia="Calibri"/>
      <w:b/>
      <w:iCs/>
      <w:sz w:val="24"/>
      <w:szCs w:val="24"/>
    </w:rPr>
  </w:style>
  <w:style w:type="character" w:customStyle="1" w:styleId="a7">
    <w:name w:val="Шапка табл Знак"/>
    <w:basedOn w:val="a3"/>
    <w:link w:val="a6"/>
    <w:rsid w:val="000C1E40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a8">
    <w:name w:val="Табл"/>
    <w:basedOn w:val="a1"/>
    <w:link w:val="a9"/>
    <w:qFormat/>
    <w:rsid w:val="000C1E40"/>
    <w:pPr>
      <w:spacing w:line="276" w:lineRule="auto"/>
      <w:jc w:val="both"/>
    </w:pPr>
    <w:rPr>
      <w:rFonts w:cs="Arial"/>
      <w:color w:val="000000"/>
      <w:sz w:val="24"/>
      <w:szCs w:val="28"/>
    </w:rPr>
  </w:style>
  <w:style w:type="character" w:customStyle="1" w:styleId="a9">
    <w:name w:val="Табл Знак"/>
    <w:basedOn w:val="a3"/>
    <w:link w:val="a8"/>
    <w:rsid w:val="000C1E40"/>
    <w:rPr>
      <w:rFonts w:ascii="Times New Roman" w:eastAsia="Times New Roman" w:hAnsi="Times New Roman" w:cs="Arial"/>
      <w:color w:val="000000"/>
      <w:sz w:val="24"/>
      <w:szCs w:val="28"/>
      <w:lang w:eastAsia="ru-RU"/>
    </w:rPr>
  </w:style>
  <w:style w:type="paragraph" w:customStyle="1" w:styleId="31">
    <w:name w:val="Обычный3"/>
    <w:rsid w:val="000C1E40"/>
    <w:pPr>
      <w:widowControl w:val="0"/>
      <w:suppressAutoHyphens/>
      <w:overflowPunct w:val="0"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0C1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1"/>
    <w:uiPriority w:val="99"/>
    <w:qFormat/>
    <w:rsid w:val="000C1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1"/>
    <w:link w:val="ac"/>
    <w:uiPriority w:val="99"/>
    <w:semiHidden/>
    <w:unhideWhenUsed/>
    <w:rsid w:val="000C1E40"/>
  </w:style>
  <w:style w:type="character" w:customStyle="1" w:styleId="ac">
    <w:name w:val="Текст сноски Знак"/>
    <w:basedOn w:val="a3"/>
    <w:link w:val="ab"/>
    <w:uiPriority w:val="99"/>
    <w:semiHidden/>
    <w:rsid w:val="000C1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C1E40"/>
    <w:rPr>
      <w:vertAlign w:val="superscript"/>
    </w:rPr>
  </w:style>
  <w:style w:type="paragraph" w:styleId="ae">
    <w:name w:val="Title"/>
    <w:basedOn w:val="a1"/>
    <w:link w:val="af"/>
    <w:uiPriority w:val="99"/>
    <w:qFormat/>
    <w:rsid w:val="000C1E40"/>
    <w:pPr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3"/>
    <w:link w:val="ae"/>
    <w:uiPriority w:val="99"/>
    <w:rsid w:val="000C1E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4"/>
    <w:uiPriority w:val="59"/>
    <w:rsid w:val="000C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Стиль Normal + 10 пт полужирный"/>
    <w:basedOn w:val="31"/>
    <w:rsid w:val="000C1E40"/>
    <w:pPr>
      <w:widowControl/>
      <w:suppressAutoHyphens w:val="0"/>
      <w:overflowPunct/>
      <w:autoSpaceDE/>
      <w:snapToGrid w:val="0"/>
      <w:ind w:left="-113" w:right="-113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ConsPlusTitle">
    <w:name w:val="ConsPlusTitle"/>
    <w:uiPriority w:val="99"/>
    <w:rsid w:val="000C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1">
    <w:name w:val="Текст выноски Знак"/>
    <w:basedOn w:val="a3"/>
    <w:link w:val="af2"/>
    <w:uiPriority w:val="99"/>
    <w:semiHidden/>
    <w:rsid w:val="000C1E40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1"/>
    <w:link w:val="af1"/>
    <w:uiPriority w:val="99"/>
    <w:semiHidden/>
    <w:rsid w:val="000C1E40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3"/>
    <w:link w:val="af2"/>
    <w:uiPriority w:val="99"/>
    <w:semiHidden/>
    <w:rsid w:val="000C1E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3"/>
    <w:link w:val="22"/>
    <w:uiPriority w:val="99"/>
    <w:rsid w:val="000C1E4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0C1E40"/>
    <w:pPr>
      <w:widowControl w:val="0"/>
      <w:shd w:val="clear" w:color="auto" w:fill="FFFFFF"/>
      <w:spacing w:before="360" w:line="29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uiPriority w:val="99"/>
    <w:rsid w:val="000C1E40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f3">
    <w:name w:val="Нижний колонтитул Знак"/>
    <w:basedOn w:val="a3"/>
    <w:link w:val="af4"/>
    <w:uiPriority w:val="99"/>
    <w:rsid w:val="000C1E4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1"/>
    <w:link w:val="af3"/>
    <w:uiPriority w:val="99"/>
    <w:rsid w:val="000C1E40"/>
    <w:pPr>
      <w:tabs>
        <w:tab w:val="center" w:pos="4677"/>
        <w:tab w:val="right" w:pos="9355"/>
      </w:tabs>
    </w:pPr>
    <w:rPr>
      <w:rFonts w:cstheme="minorBidi"/>
      <w:sz w:val="24"/>
      <w:szCs w:val="24"/>
      <w:lang w:eastAsia="en-US"/>
    </w:rPr>
  </w:style>
  <w:style w:type="character" w:customStyle="1" w:styleId="10">
    <w:name w:val="Нижний колонтитул Знак1"/>
    <w:basedOn w:val="a3"/>
    <w:link w:val="af4"/>
    <w:uiPriority w:val="99"/>
    <w:semiHidden/>
    <w:rsid w:val="000C1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2">
    <w:name w:val="Body Text"/>
    <w:basedOn w:val="a1"/>
    <w:link w:val="af5"/>
    <w:uiPriority w:val="99"/>
    <w:rsid w:val="000C1E40"/>
    <w:pPr>
      <w:jc w:val="both"/>
    </w:pPr>
    <w:rPr>
      <w:szCs w:val="24"/>
    </w:rPr>
  </w:style>
  <w:style w:type="character" w:customStyle="1" w:styleId="af5">
    <w:name w:val="Основной текст Знак"/>
    <w:basedOn w:val="a3"/>
    <w:link w:val="a2"/>
    <w:uiPriority w:val="99"/>
    <w:rsid w:val="000C1E4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">
    <w:name w:val="S_Обычный в таблице"/>
    <w:basedOn w:val="a1"/>
    <w:link w:val="S0"/>
    <w:rsid w:val="000C1E40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0C1E40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!!!_Текст_!!!"/>
    <w:basedOn w:val="a1"/>
    <w:link w:val="af7"/>
    <w:rsid w:val="000C1E40"/>
    <w:pPr>
      <w:spacing w:after="120" w:line="331" w:lineRule="auto"/>
      <w:ind w:firstLine="851"/>
      <w:jc w:val="both"/>
    </w:pPr>
    <w:rPr>
      <w:sz w:val="26"/>
      <w:szCs w:val="28"/>
    </w:rPr>
  </w:style>
  <w:style w:type="numbering" w:customStyle="1" w:styleId="a0">
    <w:name w:val="Маркер"/>
    <w:basedOn w:val="a5"/>
    <w:rsid w:val="000C1E40"/>
    <w:pPr>
      <w:numPr>
        <w:numId w:val="13"/>
      </w:numPr>
    </w:pPr>
  </w:style>
  <w:style w:type="character" w:customStyle="1" w:styleId="af7">
    <w:name w:val="!!!_Текст_!!! Знак"/>
    <w:link w:val="af6"/>
    <w:rsid w:val="000C1E40"/>
    <w:rPr>
      <w:rFonts w:ascii="Times New Roman" w:eastAsia="Times New Roman" w:hAnsi="Times New Roman" w:cs="Times New Roman"/>
      <w:sz w:val="26"/>
      <w:szCs w:val="28"/>
    </w:rPr>
  </w:style>
  <w:style w:type="paragraph" w:styleId="af8">
    <w:name w:val="header"/>
    <w:basedOn w:val="a1"/>
    <w:link w:val="af9"/>
    <w:uiPriority w:val="99"/>
    <w:semiHidden/>
    <w:unhideWhenUsed/>
    <w:rsid w:val="000C1E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3"/>
    <w:link w:val="af8"/>
    <w:uiPriority w:val="99"/>
    <w:semiHidden/>
    <w:rsid w:val="000C1E40"/>
    <w:rPr>
      <w:rFonts w:ascii="Calibri" w:eastAsia="Calibri" w:hAnsi="Calibri" w:cs="Times New Roman"/>
    </w:rPr>
  </w:style>
  <w:style w:type="paragraph" w:customStyle="1" w:styleId="afa">
    <w:name w:val="!!!_Заголовок_статьи_!!!"/>
    <w:next w:val="a1"/>
    <w:rsid w:val="000C1E40"/>
    <w:pPr>
      <w:keepNext/>
      <w:keepLines/>
      <w:shd w:val="clear" w:color="auto" w:fill="FFFFFF"/>
      <w:suppressAutoHyphens/>
      <w:spacing w:after="120" w:line="331" w:lineRule="auto"/>
      <w:ind w:left="786" w:hanging="360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paragraph" w:customStyle="1" w:styleId="24">
    <w:name w:val="Топкинский2"/>
    <w:basedOn w:val="afa"/>
    <w:link w:val="25"/>
    <w:qFormat/>
    <w:rsid w:val="000C1E40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5">
    <w:name w:val="Топкинский2 Знак"/>
    <w:link w:val="24"/>
    <w:rsid w:val="000C1E40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</w:rPr>
  </w:style>
  <w:style w:type="numbering" w:customStyle="1" w:styleId="a">
    <w:name w:val="!!!_Номер_!!!"/>
    <w:basedOn w:val="a5"/>
    <w:rsid w:val="000C1E40"/>
    <w:pPr>
      <w:numPr>
        <w:numId w:val="20"/>
      </w:numPr>
    </w:pPr>
  </w:style>
  <w:style w:type="paragraph" w:customStyle="1" w:styleId="afb">
    <w:name w:val="Название таблиц"/>
    <w:basedOn w:val="a1"/>
    <w:link w:val="afc"/>
    <w:qFormat/>
    <w:rsid w:val="000C1E40"/>
    <w:pPr>
      <w:spacing w:before="240" w:line="276" w:lineRule="auto"/>
      <w:jc w:val="both"/>
    </w:pPr>
    <w:rPr>
      <w:rFonts w:ascii="Arial" w:hAnsi="Arial"/>
      <w:iCs/>
      <w:color w:val="000000"/>
      <w:sz w:val="22"/>
      <w:szCs w:val="22"/>
    </w:rPr>
  </w:style>
  <w:style w:type="character" w:customStyle="1" w:styleId="afc">
    <w:name w:val="Название таблиц Знак"/>
    <w:link w:val="afb"/>
    <w:rsid w:val="000C1E40"/>
    <w:rPr>
      <w:rFonts w:ascii="Arial" w:eastAsia="Times New Roman" w:hAnsi="Arial" w:cs="Times New Roman"/>
      <w:iCs/>
      <w:color w:val="000000"/>
    </w:rPr>
  </w:style>
  <w:style w:type="paragraph" w:styleId="afd">
    <w:name w:val="Normal (Web)"/>
    <w:basedOn w:val="a1"/>
    <w:uiPriority w:val="99"/>
    <w:unhideWhenUsed/>
    <w:rsid w:val="000C1E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C1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e">
    <w:name w:val="Hyperlink"/>
    <w:basedOn w:val="a3"/>
    <w:uiPriority w:val="99"/>
    <w:rsid w:val="000C1E40"/>
    <w:rPr>
      <w:color w:val="auto"/>
      <w:u w:val="single"/>
    </w:rPr>
  </w:style>
  <w:style w:type="character" w:styleId="aff">
    <w:name w:val="FollowedHyperlink"/>
    <w:basedOn w:val="a3"/>
    <w:uiPriority w:val="99"/>
    <w:rsid w:val="000C1E40"/>
    <w:rPr>
      <w:color w:val="800080"/>
      <w:u w:val="single"/>
    </w:rPr>
  </w:style>
  <w:style w:type="character" w:styleId="aff0">
    <w:name w:val="page number"/>
    <w:basedOn w:val="a3"/>
    <w:uiPriority w:val="99"/>
    <w:rsid w:val="000C1E40"/>
  </w:style>
  <w:style w:type="paragraph" w:customStyle="1" w:styleId="xl65">
    <w:name w:val="xl65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9">
    <w:name w:val="xl69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2">
    <w:name w:val="xl72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4">
    <w:name w:val="xl74"/>
    <w:basedOn w:val="a1"/>
    <w:rsid w:val="000C1E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0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0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0C1E4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0C1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0C1E40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1"/>
    <w:rsid w:val="000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1"/>
    <w:rsid w:val="000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0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rsid w:val="000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2777E9448ACA41A5F1FE3900FF38C7E857AB0EF90C5804B48BE4EF8E07A2E6F6EA1A5EB4B7AA2e1YFD" TargetMode="External"/><Relationship Id="rId13" Type="http://schemas.openxmlformats.org/officeDocument/2006/relationships/hyperlink" Target="consultantplus://offline/ref=5B92777E9448ACA41A5F01EE8663AF89788E24B4E692CED71F17E513AFE970792821F8E7AF467BAA1A26E1eBY1D" TargetMode="External"/><Relationship Id="rId18" Type="http://schemas.openxmlformats.org/officeDocument/2006/relationships/hyperlink" Target="consultantplus://offline/ref=24A744592CBB1DE9E874802DE30EA679DFBDA0487637F1D9D937298F145C1E4BE9132EA3D7C6EC25A23B9EL4HDF" TargetMode="External"/><Relationship Id="rId26" Type="http://schemas.openxmlformats.org/officeDocument/2006/relationships/hyperlink" Target="consultantplus://offline/ref=8EE0D067F7921BF2B4CB94FCF0FFBBA0742F3FD56FC30ED886CE4FB2FC11E30AA378C7D83614C720A413C9E543E05D2A8435A8D1AFEB828437FAD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533F3CC58697C233B14C2E5BED147C6740484FE466CD9ED480D57122A76711B19BD99DC951A37BFBCFD09569C82D2AB6121EA6CC6E547D2A7CJ" TargetMode="External"/><Relationship Id="rId34" Type="http://schemas.openxmlformats.org/officeDocument/2006/relationships/hyperlink" Target="consultantplus://offline/ref=8EE0D067F7921BF2B4CB94FCF0FFBBA0742F3FD56FC30ED886CE4FB2FC11E30AA378C7D83614C721A313C9E543E05D2A8435A8D1AFEB828437FAD" TargetMode="External"/><Relationship Id="rId7" Type="http://schemas.openxmlformats.org/officeDocument/2006/relationships/hyperlink" Target="consultantplus://offline/ref=5B92777E9448ACA41A5F1FE3900FF38C7E8D7DBCECC092821A1DB0e4YBD" TargetMode="External"/><Relationship Id="rId12" Type="http://schemas.openxmlformats.org/officeDocument/2006/relationships/hyperlink" Target="consultantplus://offline/ref=5B92777E9448ACA41A5F01EE8663AF89788E24B4E692CED71F17E513AFE970792821F8E7AF467BAA1A26E1eBY1D" TargetMode="External"/><Relationship Id="rId17" Type="http://schemas.openxmlformats.org/officeDocument/2006/relationships/hyperlink" Target="consultantplus://offline/ref=B9F4B7CFBFAD6FE158C402B652FF9B7749DCB8C96075D9B793E8494A032F2E40158024FC74E54B77t0A0F" TargetMode="External"/><Relationship Id="rId25" Type="http://schemas.openxmlformats.org/officeDocument/2006/relationships/hyperlink" Target="consultantplus://offline/ref=8EE0D067F7921BF2B4CB94FCF0FFBBA0742F3FD56FC30ED886CE4FB2FC11E30AA378C7DE341F9274E04D90B500AB502E9D29A8D63BF0D" TargetMode="External"/><Relationship Id="rId33" Type="http://schemas.openxmlformats.org/officeDocument/2006/relationships/hyperlink" Target="consultantplus://offline/ref=8EE0D067F7921BF2B4CB94FCF0FFBBA0742F3FD56FC30ED886CE4FB2FC11E30AA378C7D83614C721A013C9E543E05D2A8435A8D1AFEB828437FAD" TargetMode="External"/><Relationship Id="rId38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16879A8DAAA5D7C15E630983010CDE8FC613244A9FCA4E41A9157089EE33D63968727FA4724B84F62303D4gBz4E" TargetMode="External"/><Relationship Id="rId20" Type="http://schemas.openxmlformats.org/officeDocument/2006/relationships/hyperlink" Target="consultantplus://offline/ref=6321986FAF88218E8D1A3C3E628C880DCCBFC6178DC7821C1A7978EEB47349334D06F47EE78E85B4358E956CS4F" TargetMode="External"/><Relationship Id="rId29" Type="http://schemas.openxmlformats.org/officeDocument/2006/relationships/hyperlink" Target="consultantplus://offline/ref=8EE0D067F7921BF2B4CB94FCF0FFBBA0742F3FD56FC30ED886CE4FB2FC11E30AA378C7D83614C424A713C9E543E05D2A8435A8D1AFEB828437F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92777E9448ACA41A5F1FE3900FF38C7E857AB0EF90C5804B48BE4EF8E07A2E6F6EA1A5EB4B7FABe1YCD" TargetMode="External"/><Relationship Id="rId24" Type="http://schemas.openxmlformats.org/officeDocument/2006/relationships/hyperlink" Target="consultantplus://offline/ref=8EE0D067F7921BF2B4CB94FCF0FFBBA0742F3FD56FC30ED886CE4FB2FC11E30AA378C7DE301F9274E04D90B500AB502E9D29A8D63BF0D" TargetMode="External"/><Relationship Id="rId32" Type="http://schemas.openxmlformats.org/officeDocument/2006/relationships/hyperlink" Target="consultantplus://offline/ref=8EE0D067F7921BF2B4CB94FCF0FFBBA0742F3FD56FC30ED886CE4FB2FC11E30AA378C7DB301F9274E04D90B500AB502E9D29A8D63BF0D" TargetMode="External"/><Relationship Id="rId37" Type="http://schemas.openxmlformats.org/officeDocument/2006/relationships/hyperlink" Target="consultantplus://offline/ref=390B9229C021242AF20C4C761DEB7AE31952E36200C4B0C67BD7C5EB018A295BC5E384BB89eBZD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879A8DAAA5D7C15E63178E1760828AC3107D4E99CE4010FD4A2BD4B93ADC6E2F3D26E6364685F7g2z2E" TargetMode="External"/><Relationship Id="rId23" Type="http://schemas.openxmlformats.org/officeDocument/2006/relationships/hyperlink" Target="consultantplus://offline/ref=8EE0D067F7921BF2B4CB94FCF0FFBBA0742F3FD56FC30ED886CE4FB2FC11E30AA378C7D83614C720A213C9E543E05D2A8435A8D1AFEB828437FAD" TargetMode="External"/><Relationship Id="rId28" Type="http://schemas.openxmlformats.org/officeDocument/2006/relationships/hyperlink" Target="consultantplus://offline/ref=8EE0D067F7921BF2B4CB94FCF0FFBBA0742F3FD56FC30ED886CE4FB2FC11E30AA378C7D83F1F9274E04D90B500AB502E9D29A8D63BF0D" TargetMode="External"/><Relationship Id="rId36" Type="http://schemas.openxmlformats.org/officeDocument/2006/relationships/hyperlink" Target="consultantplus://offline/ref=8EE0D067F7921BF2B4CB94FCF0FFBBA0742F3FD56FC30ED886CE4FB2FC11E30AA378C7D83614C720A213C9E543E05D2A8435A8D1AFEB828437FAD" TargetMode="External"/><Relationship Id="rId10" Type="http://schemas.openxmlformats.org/officeDocument/2006/relationships/hyperlink" Target="consultantplus://offline/ref=5B92777E9448ACA41A5F1FE3900FF38C7E857AB1E592C5804B48BE4EF8E07A2E6F6EA1A5EB4A7BAFe1YAD" TargetMode="External"/><Relationship Id="rId19" Type="http://schemas.openxmlformats.org/officeDocument/2006/relationships/hyperlink" Target="consultantplus://offline/ref=6321986FAF88218E8D1A3C3E628C880DCCBFC6178DC983171B7978EEB47349334D06F47EE78E85B4358E956CS5F" TargetMode="External"/><Relationship Id="rId31" Type="http://schemas.openxmlformats.org/officeDocument/2006/relationships/hyperlink" Target="consultantplus://offline/ref=8EE0D067F7921BF2B4CB94FCF0FFBBA0742F3FD56FC30ED886CE4FB2FC11E30AA378C7D83614C725A113C9E543E05D2A8435A8D1AFEB828437F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2777E9448ACA41A5F1FE3900FF38C7E857AB8E692C5804B48BE4EF8E07A2E6F6EA1A5EB4B7AA3e1YCD" TargetMode="External"/><Relationship Id="rId14" Type="http://schemas.openxmlformats.org/officeDocument/2006/relationships/hyperlink" Target="consultantplus://offline/ref=5AA6DE032ABF6DB4B8BA9C97FDF51B5AF9E510E8E4A8A39ED13EA3AF4AB5533C5F32B195555088B5xDWFE" TargetMode="External"/><Relationship Id="rId22" Type="http://schemas.openxmlformats.org/officeDocument/2006/relationships/hyperlink" Target="consultantplus://offline/ref=FF533F3CC58697C233B14C2E5BED147C6740484FE466CD9ED480D57122A76711B19BD99DC951A37BF8CFD09569C82D2AB6121EA6CC6E547D2A7CJ" TargetMode="External"/><Relationship Id="rId27" Type="http://schemas.openxmlformats.org/officeDocument/2006/relationships/hyperlink" Target="consultantplus://offline/ref=8EE0D067F7921BF2B4CB94FCF0FFBBA0742F3FD56FC30ED886CE4FB2FC11E30AA378C7DC3F1F9274E04D90B500AB502E9D29A8D63BF0D" TargetMode="External"/><Relationship Id="rId30" Type="http://schemas.openxmlformats.org/officeDocument/2006/relationships/hyperlink" Target="consultantplus://offline/ref=8EE0D067F7921BF2B4CB94FCF0FFBBA0742F3FD56FC30ED886CE4FB2FC11E30AA378C7D83614C720A713C9E543E05D2A8435A8D1AFEB828437FAD" TargetMode="External"/><Relationship Id="rId35" Type="http://schemas.openxmlformats.org/officeDocument/2006/relationships/hyperlink" Target="consultantplus://offline/ref=8EE0D067F7921BF2B4CB94FCF0FFBBA0742F3FD56FC30ED886CE4FB2FC11E30AA378C7DC301F9274E04D90B500AB502E9D29A8D63BF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17009</Words>
  <Characters>96956</Characters>
  <Application>Microsoft Office Word</Application>
  <DocSecurity>0</DocSecurity>
  <Lines>807</Lines>
  <Paragraphs>227</Paragraphs>
  <ScaleCrop>false</ScaleCrop>
  <Company>Microsoft</Company>
  <LinksUpToDate>false</LinksUpToDate>
  <CharactersWithSpaces>113738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2024-04-17T02:29:00Z</dcterms:created>
  <dcterms:modified xsi:type="dcterms:W3CDTF">2024-04-17T03:47:00Z</dcterms:modified>
</cp:coreProperties>
</file>