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8" w:rsidRDefault="00B05088" w:rsidP="00DB22D7">
      <w:pPr>
        <w:jc w:val="center"/>
        <w:rPr>
          <w:sz w:val="28"/>
          <w:szCs w:val="28"/>
          <w:lang w:val="en-US"/>
        </w:rPr>
      </w:pPr>
    </w:p>
    <w:p w:rsidR="00B21734" w:rsidRDefault="001127BF" w:rsidP="00DB22D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BF" w:rsidRPr="00490E33" w:rsidRDefault="001127BF" w:rsidP="00DB22D7">
      <w:pPr>
        <w:jc w:val="center"/>
        <w:rPr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B21734" w:rsidRPr="00490E33" w:rsidRDefault="00155EF9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ТАШТАГОЛЬСКОГО МУНИЦИПАЛЬНОГО</w:t>
      </w:r>
      <w:r w:rsidR="00B21734" w:rsidRPr="00490E33">
        <w:rPr>
          <w:b/>
          <w:bCs/>
          <w:sz w:val="28"/>
          <w:szCs w:val="28"/>
        </w:rPr>
        <w:t xml:space="preserve"> РАЙОНА </w:t>
      </w:r>
    </w:p>
    <w:p w:rsidR="00B21734" w:rsidRPr="00490E33" w:rsidRDefault="00B21734" w:rsidP="00DB2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 w:rsidR="00245B57">
        <w:rPr>
          <w:b/>
          <w:bCs/>
          <w:sz w:val="28"/>
          <w:szCs w:val="28"/>
        </w:rPr>
        <w:t>26</w:t>
      </w:r>
      <w:r w:rsidR="002B14FA">
        <w:rPr>
          <w:b/>
          <w:bCs/>
          <w:sz w:val="28"/>
          <w:szCs w:val="28"/>
        </w:rPr>
        <w:t>»</w:t>
      </w:r>
      <w:r w:rsidR="002C0A59">
        <w:rPr>
          <w:b/>
          <w:bCs/>
          <w:sz w:val="28"/>
          <w:szCs w:val="28"/>
        </w:rPr>
        <w:t xml:space="preserve"> марта</w:t>
      </w:r>
      <w:r w:rsidR="00E700A5">
        <w:rPr>
          <w:b/>
          <w:bCs/>
          <w:sz w:val="28"/>
          <w:szCs w:val="28"/>
        </w:rPr>
        <w:t xml:space="preserve"> </w:t>
      </w:r>
      <w:r w:rsidR="00A9222F">
        <w:rPr>
          <w:b/>
          <w:bCs/>
          <w:sz w:val="28"/>
          <w:szCs w:val="28"/>
        </w:rPr>
        <w:t xml:space="preserve"> </w:t>
      </w:r>
      <w:r w:rsidR="002B14FA">
        <w:rPr>
          <w:b/>
          <w:bCs/>
          <w:sz w:val="28"/>
          <w:szCs w:val="28"/>
        </w:rPr>
        <w:t>202</w:t>
      </w:r>
      <w:r w:rsidR="002C0A59">
        <w:rPr>
          <w:b/>
          <w:bCs/>
          <w:sz w:val="28"/>
          <w:szCs w:val="28"/>
        </w:rPr>
        <w:t>4</w:t>
      </w:r>
      <w:r w:rsidRPr="00490E33">
        <w:rPr>
          <w:b/>
          <w:bCs/>
          <w:sz w:val="28"/>
          <w:szCs w:val="28"/>
        </w:rPr>
        <w:t xml:space="preserve"> года №</w:t>
      </w:r>
      <w:r w:rsidR="00AF4754">
        <w:rPr>
          <w:b/>
          <w:bCs/>
          <w:sz w:val="28"/>
          <w:szCs w:val="28"/>
        </w:rPr>
        <w:t xml:space="preserve"> </w:t>
      </w:r>
      <w:r w:rsidR="002C0A59">
        <w:rPr>
          <w:b/>
          <w:bCs/>
          <w:sz w:val="28"/>
          <w:szCs w:val="28"/>
        </w:rPr>
        <w:t xml:space="preserve"> </w:t>
      </w:r>
      <w:r w:rsidR="00245B57">
        <w:rPr>
          <w:b/>
          <w:bCs/>
          <w:sz w:val="28"/>
          <w:szCs w:val="28"/>
        </w:rPr>
        <w:t>50</w:t>
      </w:r>
      <w:r w:rsidRPr="00490E33">
        <w:rPr>
          <w:b/>
          <w:bCs/>
          <w:sz w:val="28"/>
          <w:szCs w:val="28"/>
        </w:rPr>
        <w:t>-рр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B21734" w:rsidRPr="00490E33" w:rsidRDefault="00B21734" w:rsidP="00DB22D7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B21734" w:rsidRPr="00490E33" w:rsidRDefault="00211159" w:rsidP="00DB22D7">
      <w:pPr>
        <w:jc w:val="right"/>
        <w:rPr>
          <w:b/>
          <w:bCs/>
          <w:sz w:val="28"/>
          <w:szCs w:val="28"/>
        </w:rPr>
      </w:pPr>
      <w:r w:rsidRPr="00155EF9">
        <w:rPr>
          <w:b/>
          <w:bCs/>
          <w:sz w:val="28"/>
          <w:szCs w:val="28"/>
        </w:rPr>
        <w:t xml:space="preserve">           </w:t>
      </w:r>
      <w:r w:rsidR="00245B57">
        <w:rPr>
          <w:b/>
          <w:bCs/>
          <w:sz w:val="28"/>
          <w:szCs w:val="28"/>
        </w:rPr>
        <w:t xml:space="preserve"> </w:t>
      </w:r>
      <w:r w:rsidRPr="00155EF9">
        <w:rPr>
          <w:b/>
          <w:bCs/>
          <w:sz w:val="28"/>
          <w:szCs w:val="28"/>
        </w:rPr>
        <w:t xml:space="preserve">         </w:t>
      </w:r>
      <w:r w:rsidR="002B14FA">
        <w:rPr>
          <w:b/>
          <w:bCs/>
          <w:sz w:val="28"/>
          <w:szCs w:val="28"/>
        </w:rPr>
        <w:t xml:space="preserve">от  </w:t>
      </w:r>
      <w:r w:rsidR="00245B57">
        <w:rPr>
          <w:b/>
          <w:bCs/>
          <w:sz w:val="28"/>
          <w:szCs w:val="28"/>
        </w:rPr>
        <w:t>26</w:t>
      </w:r>
      <w:r w:rsidR="002C0A59">
        <w:rPr>
          <w:b/>
          <w:bCs/>
          <w:sz w:val="28"/>
          <w:szCs w:val="28"/>
        </w:rPr>
        <w:t xml:space="preserve"> марта</w:t>
      </w:r>
      <w:r w:rsidR="00A12114">
        <w:rPr>
          <w:b/>
          <w:bCs/>
          <w:sz w:val="28"/>
          <w:szCs w:val="28"/>
        </w:rPr>
        <w:t xml:space="preserve"> </w:t>
      </w:r>
      <w:r w:rsidR="002B14FA">
        <w:rPr>
          <w:b/>
          <w:bCs/>
          <w:sz w:val="28"/>
          <w:szCs w:val="28"/>
        </w:rPr>
        <w:t>202</w:t>
      </w:r>
      <w:r w:rsidR="002C0A59">
        <w:rPr>
          <w:b/>
          <w:bCs/>
          <w:sz w:val="28"/>
          <w:szCs w:val="28"/>
        </w:rPr>
        <w:t>4</w:t>
      </w:r>
      <w:r w:rsidR="00B21734" w:rsidRPr="00490E33">
        <w:rPr>
          <w:b/>
          <w:bCs/>
          <w:sz w:val="28"/>
          <w:szCs w:val="28"/>
        </w:rPr>
        <w:t xml:space="preserve"> года </w:t>
      </w:r>
    </w:p>
    <w:p w:rsidR="00B21734" w:rsidRPr="00ED6D8C" w:rsidRDefault="00B2173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 xml:space="preserve">О повышении размеров </w:t>
      </w:r>
      <w:r w:rsidR="00155EF9" w:rsidRPr="00ED6D8C">
        <w:rPr>
          <w:b/>
          <w:bCs/>
          <w:sz w:val="28"/>
          <w:szCs w:val="28"/>
        </w:rPr>
        <w:t>должностных окладов</w:t>
      </w:r>
      <w:r w:rsidRPr="00ED6D8C">
        <w:rPr>
          <w:b/>
          <w:bCs/>
          <w:sz w:val="28"/>
          <w:szCs w:val="28"/>
        </w:rPr>
        <w:t xml:space="preserve"> лиц, </w:t>
      </w:r>
      <w:r w:rsidR="00155EF9" w:rsidRPr="00ED6D8C">
        <w:rPr>
          <w:b/>
          <w:bCs/>
          <w:sz w:val="28"/>
          <w:szCs w:val="28"/>
        </w:rPr>
        <w:t>замещающих должности</w:t>
      </w:r>
      <w:r w:rsidRPr="00ED6D8C">
        <w:rPr>
          <w:b/>
          <w:bCs/>
          <w:sz w:val="28"/>
          <w:szCs w:val="28"/>
        </w:rPr>
        <w:t xml:space="preserve"> муниципальной службы </w:t>
      </w:r>
      <w:r w:rsidR="00155EF9" w:rsidRPr="00ED6D8C">
        <w:rPr>
          <w:b/>
          <w:bCs/>
          <w:sz w:val="28"/>
          <w:szCs w:val="28"/>
        </w:rPr>
        <w:t>и денежного</w:t>
      </w:r>
      <w:r w:rsidRPr="00ED6D8C">
        <w:rPr>
          <w:b/>
          <w:bCs/>
          <w:sz w:val="28"/>
          <w:szCs w:val="28"/>
        </w:rPr>
        <w:t xml:space="preserve"> вознаграждения </w:t>
      </w:r>
      <w:r w:rsidR="00155EF9" w:rsidRPr="00ED6D8C">
        <w:rPr>
          <w:b/>
          <w:bCs/>
          <w:sz w:val="28"/>
          <w:szCs w:val="28"/>
        </w:rPr>
        <w:t>лиц, замещающих</w:t>
      </w:r>
      <w:r w:rsidRPr="00ED6D8C">
        <w:rPr>
          <w:b/>
          <w:bCs/>
          <w:sz w:val="28"/>
          <w:szCs w:val="28"/>
        </w:rPr>
        <w:t xml:space="preserve"> выборные муниципальные </w:t>
      </w:r>
      <w:r w:rsidR="00155EF9" w:rsidRPr="00ED6D8C">
        <w:rPr>
          <w:b/>
          <w:bCs/>
          <w:sz w:val="28"/>
          <w:szCs w:val="28"/>
        </w:rPr>
        <w:t>должности в</w:t>
      </w:r>
      <w:r w:rsidRPr="00ED6D8C">
        <w:rPr>
          <w:b/>
          <w:bCs/>
          <w:sz w:val="28"/>
          <w:szCs w:val="28"/>
        </w:rPr>
        <w:t xml:space="preserve"> органах местного самоуправления муниципального образования «</w:t>
      </w:r>
      <w:proofErr w:type="spellStart"/>
      <w:r w:rsidRPr="00ED6D8C">
        <w:rPr>
          <w:b/>
          <w:bCs/>
          <w:sz w:val="28"/>
          <w:szCs w:val="28"/>
        </w:rPr>
        <w:t>Таштагольский</w:t>
      </w:r>
      <w:proofErr w:type="spellEnd"/>
      <w:r w:rsidRPr="00ED6D8C">
        <w:rPr>
          <w:b/>
          <w:bCs/>
          <w:sz w:val="28"/>
          <w:szCs w:val="28"/>
        </w:rPr>
        <w:t xml:space="preserve"> муниципальный район»</w:t>
      </w:r>
    </w:p>
    <w:p w:rsidR="00B21734" w:rsidRDefault="00B21734" w:rsidP="00D25F33">
      <w:pPr>
        <w:jc w:val="center"/>
        <w:rPr>
          <w:b/>
          <w:bCs/>
          <w:sz w:val="28"/>
          <w:szCs w:val="28"/>
        </w:rPr>
      </w:pPr>
    </w:p>
    <w:p w:rsidR="002B14FA" w:rsidRPr="00D42468" w:rsidRDefault="002B14FA" w:rsidP="002B1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</w:t>
      </w:r>
      <w:r w:rsidR="00393340">
        <w:rPr>
          <w:sz w:val="28"/>
          <w:szCs w:val="28"/>
        </w:rPr>
        <w:t>Устава муниципального образования «</w:t>
      </w:r>
      <w:proofErr w:type="spellStart"/>
      <w:r w:rsidR="00393340">
        <w:rPr>
          <w:sz w:val="28"/>
          <w:szCs w:val="28"/>
        </w:rPr>
        <w:t>Таштагольский</w:t>
      </w:r>
      <w:proofErr w:type="spellEnd"/>
      <w:r w:rsidR="00393340">
        <w:rPr>
          <w:sz w:val="28"/>
          <w:szCs w:val="28"/>
        </w:rPr>
        <w:t xml:space="preserve"> муниципальный район Кемеровской области - Кузбасса»,                     </w:t>
      </w:r>
      <w:r w:rsidRPr="00D42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Увеличить размеры денежного вознаграждения лиц, замещающих выборные муниципальные должности в органах местного самоуправления     и размеры должностных окладов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7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2C0A59">
        <w:rPr>
          <w:rFonts w:ascii="Times New Roman" w:hAnsi="Times New Roman" w:cs="Times New Roman"/>
          <w:b w:val="0"/>
          <w:bCs w:val="0"/>
          <w:sz w:val="28"/>
          <w:szCs w:val="28"/>
        </w:rPr>
        <w:t>района с 01 марта 2024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 н</w:t>
      </w:r>
      <w:r w:rsidR="002C0A59">
        <w:rPr>
          <w:rFonts w:ascii="Times New Roman" w:hAnsi="Times New Roman" w:cs="Times New Roman"/>
          <w:b w:val="0"/>
          <w:bCs w:val="0"/>
          <w:sz w:val="28"/>
          <w:szCs w:val="28"/>
        </w:rPr>
        <w:t>а 7,7</w:t>
      </w:r>
      <w:r w:rsidR="00A121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процентов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1734" w:rsidRPr="00ED6D8C" w:rsidRDefault="00B21734" w:rsidP="00D2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. Отраслевым (функциональным) органам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района: </w:t>
      </w:r>
      <w:proofErr w:type="gramStart"/>
      <w:r w:rsidRPr="00ED6D8C">
        <w:rPr>
          <w:sz w:val="28"/>
          <w:szCs w:val="28"/>
        </w:rPr>
        <w:t xml:space="preserve">МКУ «Комитет по управлению муниципальным имуществом   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    муниципального района», МКУ «Управление культуры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 МКУ «Управление по физической культуре и </w:t>
      </w:r>
      <w:r w:rsidRPr="00ED6D8C">
        <w:rPr>
          <w:sz w:val="28"/>
          <w:szCs w:val="28"/>
        </w:rPr>
        <w:lastRenderedPageBreak/>
        <w:t>спорту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социальной защиты населения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образования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</w:t>
      </w:r>
      <w:r w:rsidR="00B05088">
        <w:rPr>
          <w:sz w:val="28"/>
          <w:szCs w:val="28"/>
        </w:rPr>
        <w:t xml:space="preserve"> МКУ «Финансовое управление по </w:t>
      </w:r>
      <w:proofErr w:type="spellStart"/>
      <w:r w:rsidR="00B05088">
        <w:rPr>
          <w:sz w:val="28"/>
          <w:szCs w:val="28"/>
        </w:rPr>
        <w:t>Таштагольскому</w:t>
      </w:r>
      <w:proofErr w:type="spellEnd"/>
      <w:r w:rsidR="00B05088">
        <w:rPr>
          <w:sz w:val="28"/>
          <w:szCs w:val="28"/>
        </w:rPr>
        <w:t xml:space="preserve"> муниципальному району</w:t>
      </w:r>
      <w:r w:rsidR="000F7EF8">
        <w:rPr>
          <w:sz w:val="28"/>
          <w:szCs w:val="28"/>
        </w:rPr>
        <w:t>»</w:t>
      </w:r>
      <w:r w:rsidRPr="00ED6D8C">
        <w:rPr>
          <w:sz w:val="28"/>
          <w:szCs w:val="28"/>
        </w:rPr>
        <w:t xml:space="preserve"> повысить размеры должностных окладов муниципальным служащим учреждений в соответствии с</w:t>
      </w:r>
      <w:proofErr w:type="gramEnd"/>
      <w:r w:rsidRPr="00ED6D8C">
        <w:rPr>
          <w:sz w:val="28"/>
          <w:szCs w:val="28"/>
        </w:rPr>
        <w:t xml:space="preserve"> настоящим решением. </w:t>
      </w:r>
    </w:p>
    <w:p w:rsidR="00B21734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главам городских и сельских поселений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повысить размеры денежного вознаграждения лиц, замещающих выборные муниципальные должности в органах местного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самоуправления и должностные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оклады лиц, замещающих должности муниципальной службы соответствующих муниципальных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 на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0A59">
        <w:rPr>
          <w:rFonts w:ascii="Times New Roman" w:hAnsi="Times New Roman" w:cs="Times New Roman"/>
          <w:b w:val="0"/>
          <w:bCs w:val="0"/>
          <w:sz w:val="28"/>
          <w:szCs w:val="28"/>
        </w:rPr>
        <w:t>7,7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114">
        <w:rPr>
          <w:rFonts w:ascii="Times New Roman" w:hAnsi="Times New Roman" w:cs="Times New Roman"/>
          <w:b w:val="0"/>
          <w:bCs w:val="0"/>
          <w:sz w:val="28"/>
          <w:szCs w:val="28"/>
        </w:rPr>
        <w:t>процентов</w:t>
      </w:r>
      <w:r w:rsidR="00155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="002C0A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 марта</w:t>
      </w:r>
      <w:r w:rsidR="001446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0A59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21734" w:rsidRPr="00ED6D8C" w:rsidRDefault="00B21734" w:rsidP="009E71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что при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размеров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денежного содержания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лиц, замещающих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выборные муниципальные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и должностных окладов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подлежат округлению до целого рубля в сторону увеличения.</w:t>
      </w:r>
    </w:p>
    <w:p w:rsidR="00B21734" w:rsidRDefault="00B21734" w:rsidP="00511A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</w:t>
      </w:r>
      <w:r w:rsidR="00C0464C">
        <w:rPr>
          <w:sz w:val="28"/>
          <w:szCs w:val="28"/>
        </w:rPr>
        <w:t xml:space="preserve">решение опубликовать в газете «Красная </w:t>
      </w:r>
      <w:proofErr w:type="spellStart"/>
      <w:r w:rsidR="00C0464C">
        <w:rPr>
          <w:sz w:val="28"/>
          <w:szCs w:val="28"/>
        </w:rPr>
        <w:t>Шория</w:t>
      </w:r>
      <w:proofErr w:type="spellEnd"/>
      <w:r w:rsidR="00C0464C">
        <w:rPr>
          <w:sz w:val="28"/>
          <w:szCs w:val="28"/>
        </w:rPr>
        <w:t xml:space="preserve">»  и </w:t>
      </w:r>
      <w:r>
        <w:rPr>
          <w:sz w:val="28"/>
          <w:szCs w:val="28"/>
        </w:rPr>
        <w:t xml:space="preserve"> разместить </w:t>
      </w:r>
      <w:r w:rsidRPr="003E28BF">
        <w:rPr>
          <w:sz w:val="28"/>
          <w:szCs w:val="28"/>
        </w:rPr>
        <w:t xml:space="preserve">на официальном сайте </w:t>
      </w:r>
      <w:r w:rsidR="009816DF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</w:t>
      </w:r>
      <w:proofErr w:type="spellStart"/>
      <w:r w:rsidRPr="003E28B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B21734" w:rsidRDefault="00B21734" w:rsidP="00511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0066">
        <w:rPr>
          <w:sz w:val="28"/>
          <w:szCs w:val="28"/>
        </w:rPr>
        <w:t xml:space="preserve">Настоящее решение вступает в силу с момента официального опубликования и распространяет свое действие на правоотношения, возникшие </w:t>
      </w:r>
      <w:r w:rsidR="002C0A59">
        <w:rPr>
          <w:sz w:val="28"/>
          <w:szCs w:val="28"/>
        </w:rPr>
        <w:t>с 01 марта 2024</w:t>
      </w:r>
      <w:r>
        <w:rPr>
          <w:sz w:val="28"/>
          <w:szCs w:val="28"/>
        </w:rPr>
        <w:t xml:space="preserve"> года.</w:t>
      </w: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2B14FA" w:rsidRPr="00ED6D8C" w:rsidRDefault="00A12114" w:rsidP="002B14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B14FA" w:rsidRPr="00ED6D8C">
        <w:rPr>
          <w:sz w:val="28"/>
          <w:szCs w:val="28"/>
        </w:rPr>
        <w:t xml:space="preserve"> Совета народных депутатов   </w:t>
      </w:r>
    </w:p>
    <w:p w:rsidR="000F7EF8" w:rsidRDefault="002B14FA" w:rsidP="002B14FA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12114">
        <w:rPr>
          <w:sz w:val="28"/>
          <w:szCs w:val="28"/>
        </w:rPr>
        <w:t xml:space="preserve">               </w:t>
      </w:r>
      <w:r w:rsidR="00245B57">
        <w:rPr>
          <w:sz w:val="28"/>
          <w:szCs w:val="28"/>
        </w:rPr>
        <w:t xml:space="preserve">                       </w:t>
      </w:r>
      <w:r w:rsidR="00A12114">
        <w:rPr>
          <w:sz w:val="28"/>
          <w:szCs w:val="28"/>
        </w:rPr>
        <w:t>А.А.</w:t>
      </w:r>
      <w:r w:rsidR="009C17D4">
        <w:rPr>
          <w:sz w:val="28"/>
          <w:szCs w:val="28"/>
        </w:rPr>
        <w:t xml:space="preserve"> </w:t>
      </w:r>
      <w:r w:rsidR="00A12114">
        <w:rPr>
          <w:sz w:val="28"/>
          <w:szCs w:val="28"/>
        </w:rPr>
        <w:t>Путинцев</w:t>
      </w:r>
    </w:p>
    <w:p w:rsidR="000F7EF8" w:rsidRDefault="000F7EF8" w:rsidP="000F7E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1734" w:rsidRDefault="00B21734" w:rsidP="00511A6C">
      <w:pPr>
        <w:ind w:firstLine="708"/>
        <w:jc w:val="both"/>
        <w:rPr>
          <w:sz w:val="28"/>
          <w:szCs w:val="28"/>
        </w:rPr>
      </w:pPr>
    </w:p>
    <w:p w:rsidR="000F7EF8" w:rsidRPr="00ED6D8C" w:rsidRDefault="000F7EF8" w:rsidP="00511A6C">
      <w:pPr>
        <w:ind w:firstLine="708"/>
        <w:jc w:val="both"/>
        <w:rPr>
          <w:sz w:val="28"/>
          <w:szCs w:val="28"/>
        </w:rPr>
      </w:pPr>
    </w:p>
    <w:p w:rsidR="00D17B75" w:rsidRPr="0001562D" w:rsidRDefault="00D17B75" w:rsidP="00D17B75">
      <w:pPr>
        <w:rPr>
          <w:sz w:val="28"/>
          <w:szCs w:val="28"/>
        </w:rPr>
      </w:pPr>
      <w:r w:rsidRPr="0001562D">
        <w:rPr>
          <w:sz w:val="28"/>
          <w:szCs w:val="28"/>
        </w:rPr>
        <w:t>И.о.</w:t>
      </w:r>
      <w:r w:rsidR="00245B57" w:rsidRPr="0001562D">
        <w:rPr>
          <w:sz w:val="28"/>
          <w:szCs w:val="28"/>
        </w:rPr>
        <w:t xml:space="preserve"> </w:t>
      </w:r>
      <w:r w:rsidR="00627109">
        <w:rPr>
          <w:sz w:val="28"/>
          <w:szCs w:val="28"/>
        </w:rPr>
        <w:t>г</w:t>
      </w:r>
      <w:r w:rsidRPr="0001562D">
        <w:rPr>
          <w:sz w:val="28"/>
          <w:szCs w:val="28"/>
        </w:rPr>
        <w:t xml:space="preserve">лавы  </w:t>
      </w:r>
      <w:proofErr w:type="spellStart"/>
      <w:r w:rsidRPr="0001562D">
        <w:rPr>
          <w:sz w:val="28"/>
          <w:szCs w:val="28"/>
        </w:rPr>
        <w:t>Таштагольского</w:t>
      </w:r>
      <w:proofErr w:type="spellEnd"/>
    </w:p>
    <w:p w:rsidR="00B21734" w:rsidRPr="00ED6D8C" w:rsidRDefault="00D17B75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1562D">
        <w:rPr>
          <w:sz w:val="28"/>
          <w:szCs w:val="28"/>
        </w:rPr>
        <w:t>муниципального района</w:t>
      </w:r>
      <w:r w:rsidR="00B21734" w:rsidRPr="0001562D">
        <w:rPr>
          <w:sz w:val="28"/>
          <w:szCs w:val="28"/>
        </w:rPr>
        <w:t xml:space="preserve">                         </w:t>
      </w:r>
      <w:r w:rsidR="00245B57" w:rsidRPr="0001562D">
        <w:rPr>
          <w:sz w:val="28"/>
          <w:szCs w:val="28"/>
        </w:rPr>
        <w:t xml:space="preserve">        </w:t>
      </w:r>
      <w:r w:rsidR="00B21734" w:rsidRPr="0001562D">
        <w:rPr>
          <w:sz w:val="28"/>
          <w:szCs w:val="28"/>
        </w:rPr>
        <w:t xml:space="preserve">            </w:t>
      </w:r>
      <w:r w:rsidRPr="0001562D">
        <w:rPr>
          <w:sz w:val="28"/>
          <w:szCs w:val="28"/>
        </w:rPr>
        <w:t xml:space="preserve">           </w:t>
      </w:r>
      <w:r w:rsidR="00627109">
        <w:rPr>
          <w:sz w:val="28"/>
          <w:szCs w:val="28"/>
        </w:rPr>
        <w:t xml:space="preserve">  </w:t>
      </w:r>
      <w:r w:rsidRPr="0001562D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С.Е.Попов</w:t>
      </w:r>
    </w:p>
    <w:p w:rsidR="00B21734" w:rsidRDefault="00B2173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sectPr w:rsidR="00B21734" w:rsidSect="00155EF9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67" w:rsidRDefault="00BE5967">
      <w:r>
        <w:separator/>
      </w:r>
    </w:p>
  </w:endnote>
  <w:endnote w:type="continuationSeparator" w:id="0">
    <w:p w:rsidR="00BE5967" w:rsidRDefault="00BE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34" w:rsidRDefault="00145A56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17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7109">
      <w:rPr>
        <w:rStyle w:val="a8"/>
        <w:noProof/>
      </w:rPr>
      <w:t>2</w:t>
    </w:r>
    <w:r>
      <w:rPr>
        <w:rStyle w:val="a8"/>
      </w:rPr>
      <w:fldChar w:fldCharType="end"/>
    </w:r>
  </w:p>
  <w:p w:rsidR="00B21734" w:rsidRDefault="00B2173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67" w:rsidRDefault="00BE5967">
      <w:r>
        <w:separator/>
      </w:r>
    </w:p>
  </w:footnote>
  <w:footnote w:type="continuationSeparator" w:id="0">
    <w:p w:rsidR="00BE5967" w:rsidRDefault="00BE5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562D"/>
    <w:rsid w:val="0001615B"/>
    <w:rsid w:val="00016618"/>
    <w:rsid w:val="000169C3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2E19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0F7EF8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7BF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443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62A"/>
    <w:rsid w:val="00144A6A"/>
    <w:rsid w:val="00144B8D"/>
    <w:rsid w:val="00144DCB"/>
    <w:rsid w:val="001451B4"/>
    <w:rsid w:val="00145A56"/>
    <w:rsid w:val="00146B9A"/>
    <w:rsid w:val="00146EC4"/>
    <w:rsid w:val="00150346"/>
    <w:rsid w:val="001531DB"/>
    <w:rsid w:val="00155EF9"/>
    <w:rsid w:val="00156A19"/>
    <w:rsid w:val="00156B94"/>
    <w:rsid w:val="00157292"/>
    <w:rsid w:val="00163765"/>
    <w:rsid w:val="001658E5"/>
    <w:rsid w:val="001669DE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2578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159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B5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67E3E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4D59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A64AF"/>
    <w:rsid w:val="002B104D"/>
    <w:rsid w:val="002B142B"/>
    <w:rsid w:val="002B14FA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A59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370F"/>
    <w:rsid w:val="002D4014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705EC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3340"/>
    <w:rsid w:val="00397B34"/>
    <w:rsid w:val="00397C3E"/>
    <w:rsid w:val="003A0D43"/>
    <w:rsid w:val="003A67B6"/>
    <w:rsid w:val="003B091C"/>
    <w:rsid w:val="003B0ADE"/>
    <w:rsid w:val="003B2B4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28BF"/>
    <w:rsid w:val="003E3D82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62E5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5BB0"/>
    <w:rsid w:val="00496824"/>
    <w:rsid w:val="004976F8"/>
    <w:rsid w:val="004A26FC"/>
    <w:rsid w:val="004A37F9"/>
    <w:rsid w:val="004A517E"/>
    <w:rsid w:val="004A78CB"/>
    <w:rsid w:val="004B13D4"/>
    <w:rsid w:val="004B234C"/>
    <w:rsid w:val="004B2ADF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1A6C"/>
    <w:rsid w:val="00511FD1"/>
    <w:rsid w:val="00512E6A"/>
    <w:rsid w:val="005146B3"/>
    <w:rsid w:val="0051565E"/>
    <w:rsid w:val="0051596E"/>
    <w:rsid w:val="00516032"/>
    <w:rsid w:val="0052074B"/>
    <w:rsid w:val="005207E4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DB1"/>
    <w:rsid w:val="005506E6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090E"/>
    <w:rsid w:val="0058208F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C230B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3F9B"/>
    <w:rsid w:val="005E47AA"/>
    <w:rsid w:val="005E4A28"/>
    <w:rsid w:val="005E5122"/>
    <w:rsid w:val="005E525D"/>
    <w:rsid w:val="005E5DD8"/>
    <w:rsid w:val="005E791F"/>
    <w:rsid w:val="005F0267"/>
    <w:rsid w:val="005F0D12"/>
    <w:rsid w:val="005F10D7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109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A04"/>
    <w:rsid w:val="006734E1"/>
    <w:rsid w:val="0067405C"/>
    <w:rsid w:val="00674D83"/>
    <w:rsid w:val="00680259"/>
    <w:rsid w:val="00683C1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A17"/>
    <w:rsid w:val="006E7B15"/>
    <w:rsid w:val="006F11E5"/>
    <w:rsid w:val="006F1294"/>
    <w:rsid w:val="006F12A8"/>
    <w:rsid w:val="006F169D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6A0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708"/>
    <w:rsid w:val="00756050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3A59"/>
    <w:rsid w:val="007862E8"/>
    <w:rsid w:val="00787CC0"/>
    <w:rsid w:val="00790626"/>
    <w:rsid w:val="007906E0"/>
    <w:rsid w:val="00791808"/>
    <w:rsid w:val="0079301C"/>
    <w:rsid w:val="007930FF"/>
    <w:rsid w:val="00794D77"/>
    <w:rsid w:val="00796A76"/>
    <w:rsid w:val="007A04DB"/>
    <w:rsid w:val="007A075A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4B2E"/>
    <w:rsid w:val="007B5D57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65C0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3E61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61A"/>
    <w:rsid w:val="008D4BF5"/>
    <w:rsid w:val="008D5956"/>
    <w:rsid w:val="008D6809"/>
    <w:rsid w:val="008D6A2E"/>
    <w:rsid w:val="008D7B3E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34A"/>
    <w:rsid w:val="009009EC"/>
    <w:rsid w:val="00900D7C"/>
    <w:rsid w:val="009011CA"/>
    <w:rsid w:val="00903DF8"/>
    <w:rsid w:val="0090467B"/>
    <w:rsid w:val="00906E14"/>
    <w:rsid w:val="009132F8"/>
    <w:rsid w:val="009146B8"/>
    <w:rsid w:val="00915309"/>
    <w:rsid w:val="00917021"/>
    <w:rsid w:val="0091790C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088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04DB"/>
    <w:rsid w:val="00971292"/>
    <w:rsid w:val="009718CC"/>
    <w:rsid w:val="00971CD5"/>
    <w:rsid w:val="00972D35"/>
    <w:rsid w:val="00972EC9"/>
    <w:rsid w:val="00974093"/>
    <w:rsid w:val="009816DF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3D"/>
    <w:rsid w:val="009B1D54"/>
    <w:rsid w:val="009B288F"/>
    <w:rsid w:val="009B5927"/>
    <w:rsid w:val="009B6D49"/>
    <w:rsid w:val="009B6FFA"/>
    <w:rsid w:val="009B7058"/>
    <w:rsid w:val="009C17D4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0830"/>
    <w:rsid w:val="009E1022"/>
    <w:rsid w:val="009E10F2"/>
    <w:rsid w:val="009E24B6"/>
    <w:rsid w:val="009E42E9"/>
    <w:rsid w:val="009E4D1C"/>
    <w:rsid w:val="009E58D9"/>
    <w:rsid w:val="009E71A8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114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60230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672D"/>
    <w:rsid w:val="00A802F4"/>
    <w:rsid w:val="00A82995"/>
    <w:rsid w:val="00A83176"/>
    <w:rsid w:val="00A834AF"/>
    <w:rsid w:val="00A83C32"/>
    <w:rsid w:val="00A85FD2"/>
    <w:rsid w:val="00A86AFC"/>
    <w:rsid w:val="00A90080"/>
    <w:rsid w:val="00A9099F"/>
    <w:rsid w:val="00A90BF0"/>
    <w:rsid w:val="00A9135A"/>
    <w:rsid w:val="00A9222F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42C1"/>
    <w:rsid w:val="00AF4754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5088"/>
    <w:rsid w:val="00B07E8C"/>
    <w:rsid w:val="00B105F2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734"/>
    <w:rsid w:val="00B21B51"/>
    <w:rsid w:val="00B222DF"/>
    <w:rsid w:val="00B2285C"/>
    <w:rsid w:val="00B22F20"/>
    <w:rsid w:val="00B25B86"/>
    <w:rsid w:val="00B268E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268C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D6BED"/>
    <w:rsid w:val="00BE245D"/>
    <w:rsid w:val="00BE2472"/>
    <w:rsid w:val="00BE31A5"/>
    <w:rsid w:val="00BE339C"/>
    <w:rsid w:val="00BE3952"/>
    <w:rsid w:val="00BE54C2"/>
    <w:rsid w:val="00BE5967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64C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14D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8A5"/>
    <w:rsid w:val="00C729E3"/>
    <w:rsid w:val="00C74B71"/>
    <w:rsid w:val="00C74E31"/>
    <w:rsid w:val="00C7516E"/>
    <w:rsid w:val="00C757EC"/>
    <w:rsid w:val="00C77ADF"/>
    <w:rsid w:val="00C80581"/>
    <w:rsid w:val="00C80732"/>
    <w:rsid w:val="00C82734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6887"/>
    <w:rsid w:val="00CA020F"/>
    <w:rsid w:val="00CA0242"/>
    <w:rsid w:val="00CA2EE6"/>
    <w:rsid w:val="00CA2F48"/>
    <w:rsid w:val="00CA3061"/>
    <w:rsid w:val="00CA3B48"/>
    <w:rsid w:val="00CA3D63"/>
    <w:rsid w:val="00CA61C8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316D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502F"/>
    <w:rsid w:val="00CE5678"/>
    <w:rsid w:val="00CF0066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17B7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2D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3E2A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C4E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3E9D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700A5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3AF8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498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749"/>
    <w:rsid w:val="00F629B6"/>
    <w:rsid w:val="00F67532"/>
    <w:rsid w:val="00F7118D"/>
    <w:rsid w:val="00F71E5A"/>
    <w:rsid w:val="00F73904"/>
    <w:rsid w:val="00F739CC"/>
    <w:rsid w:val="00F746E2"/>
    <w:rsid w:val="00F754A6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0C4A"/>
    <w:rsid w:val="00FC2F5D"/>
    <w:rsid w:val="00FC3A3A"/>
    <w:rsid w:val="00FC646B"/>
    <w:rsid w:val="00FD0F37"/>
    <w:rsid w:val="00FD2748"/>
    <w:rsid w:val="00FD3986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1FF2"/>
    <w:rsid w:val="00FE3EA8"/>
    <w:rsid w:val="00FE4234"/>
    <w:rsid w:val="00FE4592"/>
    <w:rsid w:val="00FF032F"/>
    <w:rsid w:val="00FF2E9E"/>
    <w:rsid w:val="00FF3D13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9E71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4</cp:revision>
  <cp:lastPrinted>2023-11-09T09:52:00Z</cp:lastPrinted>
  <dcterms:created xsi:type="dcterms:W3CDTF">2024-03-26T07:19:00Z</dcterms:created>
  <dcterms:modified xsi:type="dcterms:W3CDTF">2024-03-26T07:58:00Z</dcterms:modified>
</cp:coreProperties>
</file>