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91" w:rsidRDefault="003B7C91" w:rsidP="00765D70">
      <w:pPr>
        <w:jc w:val="center"/>
        <w:rPr>
          <w:b/>
          <w:bCs/>
          <w:sz w:val="28"/>
          <w:szCs w:val="28"/>
        </w:rPr>
      </w:pPr>
    </w:p>
    <w:p w:rsidR="003B7C91" w:rsidRDefault="003B7C91" w:rsidP="00765D70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207pt;margin-top:-29.65pt;width:59.55pt;height:74.45pt;z-index:-251658240;visibility:visible">
            <v:imagedata r:id="rId7" o:title=""/>
          </v:shape>
        </w:pict>
      </w:r>
    </w:p>
    <w:p w:rsidR="003B7C91" w:rsidRDefault="003B7C91" w:rsidP="00765D70">
      <w:pPr>
        <w:jc w:val="center"/>
        <w:rPr>
          <w:b/>
          <w:bCs/>
          <w:sz w:val="28"/>
          <w:szCs w:val="28"/>
        </w:rPr>
      </w:pP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D70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D70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D70">
        <w:rPr>
          <w:rFonts w:ascii="Times New Roman" w:hAnsi="Times New Roman" w:cs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D70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D70">
        <w:rPr>
          <w:rFonts w:ascii="Times New Roman" w:hAnsi="Times New Roman" w:cs="Times New Roman"/>
          <w:b/>
          <w:bCs/>
          <w:sz w:val="28"/>
          <w:szCs w:val="28"/>
        </w:rPr>
        <w:t xml:space="preserve">ТАШТАГОЛЬСКОГО МУНИЦИПАЛЬНОГО РАЙОНА </w:t>
      </w: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D7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D70">
        <w:rPr>
          <w:rFonts w:ascii="Times New Roman" w:hAnsi="Times New Roman" w:cs="Times New Roman"/>
          <w:b/>
          <w:bCs/>
          <w:sz w:val="28"/>
          <w:szCs w:val="28"/>
        </w:rPr>
        <w:t>от «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22 »  июня 2021 года № 191</w:t>
      </w:r>
      <w:r w:rsidRPr="00765D70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3B7C91" w:rsidRPr="00765D70" w:rsidRDefault="003B7C91" w:rsidP="00765D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Pr="00765D70" w:rsidRDefault="003B7C91" w:rsidP="00765D7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5D70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3B7C91" w:rsidRPr="00765D70" w:rsidRDefault="003B7C91" w:rsidP="00765D7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5D70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3B7C91" w:rsidRDefault="003B7C91" w:rsidP="00765D70">
      <w:pPr>
        <w:pStyle w:val="ConsPlusNormal"/>
        <w:ind w:firstLine="0"/>
        <w:jc w:val="right"/>
        <w:rPr>
          <w:b/>
          <w:bCs/>
          <w:sz w:val="28"/>
          <w:szCs w:val="28"/>
        </w:rPr>
      </w:pPr>
      <w:r w:rsidRPr="00765D70">
        <w:rPr>
          <w:rFonts w:ascii="Times New Roman" w:hAnsi="Times New Roman" w:cs="Times New Roman"/>
          <w:b/>
          <w:bCs/>
          <w:sz w:val="28"/>
          <w:szCs w:val="28"/>
        </w:rPr>
        <w:t>от 22 июня 2021 года</w:t>
      </w:r>
      <w:r>
        <w:rPr>
          <w:b/>
          <w:bCs/>
          <w:sz w:val="28"/>
          <w:szCs w:val="28"/>
        </w:rPr>
        <w:t xml:space="preserve"> </w:t>
      </w:r>
    </w:p>
    <w:p w:rsidR="003B7C91" w:rsidRPr="00765D70" w:rsidRDefault="003B7C91" w:rsidP="0076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Pr="00765D70" w:rsidRDefault="003B7C91" w:rsidP="00765D70">
      <w:pPr>
        <w:pStyle w:val="ConsPlusNormal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65D7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Об утверждении</w:t>
      </w:r>
      <w:r w:rsidRPr="00765D70">
        <w:rPr>
          <w:rFonts w:ascii="Times New Roman" w:hAnsi="Times New Roman" w:cs="Times New Roman"/>
          <w:b/>
          <w:bCs/>
          <w:sz w:val="28"/>
          <w:szCs w:val="28"/>
        </w:rPr>
        <w:t xml:space="preserve"> Поря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дка сохранения, использования и </w:t>
      </w:r>
      <w:r w:rsidRPr="00765D70">
        <w:rPr>
          <w:rFonts w:ascii="Times New Roman" w:hAnsi="Times New Roman" w:cs="Times New Roman"/>
          <w:b/>
          <w:bCs/>
          <w:sz w:val="28"/>
          <w:szCs w:val="28"/>
        </w:rPr>
        <w:t xml:space="preserve">популяризации объектов культурного наследия (памятников истории и культуры), находящихся в собственности </w:t>
      </w:r>
      <w:r w:rsidRPr="00765D70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Таштагольского</w:t>
      </w:r>
      <w:r w:rsidRPr="00765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D7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муниципального  района</w:t>
      </w:r>
      <w:r w:rsidRPr="00765D70">
        <w:rPr>
          <w:rFonts w:ascii="Times New Roman" w:hAnsi="Times New Roman" w:cs="Times New Roman"/>
          <w:b/>
          <w:bCs/>
          <w:sz w:val="28"/>
          <w:szCs w:val="28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Pr="00765D70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Таштагольского муниципального  района»</w:t>
      </w:r>
    </w:p>
    <w:p w:rsidR="003B7C91" w:rsidRPr="00453761" w:rsidRDefault="003B7C91" w:rsidP="004537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Pr="00765D70" w:rsidRDefault="003B7C91" w:rsidP="00765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5D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765D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5D70">
        <w:rPr>
          <w:rFonts w:ascii="Times New Roman" w:hAnsi="Times New Roman" w:cs="Times New Roman"/>
          <w:sz w:val="28"/>
          <w:szCs w:val="28"/>
        </w:rPr>
        <w:t xml:space="preserve"> от 25.06.2002 № 73-ФЗ "Об объектах культурного наследия (памятниках истории и культуры) народов Российской Федерации" </w:t>
      </w:r>
      <w:hyperlink r:id="rId9" w:history="1">
        <w:r w:rsidRPr="00765D7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Федерации», </w:t>
        </w:r>
      </w:hyperlink>
      <w:r w:rsidRPr="00765D70">
        <w:rPr>
          <w:rFonts w:ascii="Times New Roman" w:hAnsi="Times New Roman" w:cs="Times New Roman"/>
          <w:sz w:val="28"/>
          <w:szCs w:val="28"/>
        </w:rPr>
        <w:t xml:space="preserve"> руководствуясь Уставом Таштагольского муниципального района, Совет народных депутатов Таштагольского муниципального района:</w:t>
      </w:r>
    </w:p>
    <w:p w:rsidR="003B7C91" w:rsidRPr="00453761" w:rsidRDefault="003B7C91" w:rsidP="004537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Pr="00453761" w:rsidRDefault="003B7C91" w:rsidP="004537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76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B7C91" w:rsidRDefault="003B7C91" w:rsidP="00765D7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Default="003B7C91" w:rsidP="00765D70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5D70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Pr="00765D70">
        <w:rPr>
          <w:rFonts w:ascii="Times New Roman" w:hAnsi="Times New Roman" w:cs="Times New Roman"/>
          <w:sz w:val="28"/>
          <w:szCs w:val="28"/>
        </w:rPr>
        <w:t xml:space="preserve">Утвердить Порядок сохранения, использования и популяризации объектов культурного наследия (памятников истории и культуры), находящихся в собственности </w:t>
      </w:r>
      <w:r w:rsidRPr="00765D7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765D70">
        <w:rPr>
          <w:rFonts w:ascii="Times New Roman" w:hAnsi="Times New Roman" w:cs="Times New Roman"/>
          <w:sz w:val="28"/>
          <w:szCs w:val="28"/>
        </w:rPr>
        <w:t xml:space="preserve"> </w:t>
      </w:r>
      <w:r w:rsidRPr="00765D70">
        <w:rPr>
          <w:rFonts w:ascii="Times New Roman" w:hAnsi="Times New Roman" w:cs="Times New Roman"/>
          <w:snapToGrid w:val="0"/>
          <w:sz w:val="28"/>
          <w:szCs w:val="28"/>
        </w:rPr>
        <w:t>муниципального  района</w:t>
      </w:r>
      <w:r w:rsidRPr="00765D70">
        <w:rPr>
          <w:rFonts w:ascii="Times New Roman" w:hAnsi="Times New Roman" w:cs="Times New Roman"/>
          <w:sz w:val="28"/>
          <w:szCs w:val="28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Pr="00765D70">
        <w:rPr>
          <w:rFonts w:ascii="Times New Roman" w:hAnsi="Times New Roman" w:cs="Times New Roman"/>
          <w:snapToGrid w:val="0"/>
          <w:sz w:val="28"/>
          <w:szCs w:val="28"/>
        </w:rPr>
        <w:t>Таштагольского муниципального  района» согласно при</w:t>
      </w:r>
      <w:r>
        <w:rPr>
          <w:rFonts w:ascii="Times New Roman" w:hAnsi="Times New Roman" w:cs="Times New Roman"/>
          <w:snapToGrid w:val="0"/>
          <w:sz w:val="28"/>
          <w:szCs w:val="28"/>
        </w:rPr>
        <w:t>ложению №1 к настоящему решению.</w:t>
      </w:r>
    </w:p>
    <w:p w:rsidR="003B7C91" w:rsidRDefault="003B7C91" w:rsidP="00765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Pr="00765D7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 председателя Комитета по социальной поли</w:t>
      </w:r>
      <w:r>
        <w:rPr>
          <w:rFonts w:ascii="Times New Roman" w:hAnsi="Times New Roman" w:cs="Times New Roman"/>
          <w:sz w:val="28"/>
          <w:szCs w:val="28"/>
        </w:rPr>
        <w:t>тике Рябченко Ларису Николаевну.</w:t>
      </w:r>
    </w:p>
    <w:p w:rsidR="003B7C91" w:rsidRDefault="003B7C91" w:rsidP="00765D70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5D70">
        <w:rPr>
          <w:rFonts w:ascii="Times New Roman" w:hAnsi="Times New Roman" w:cs="Times New Roman"/>
          <w:sz w:val="28"/>
          <w:szCs w:val="28"/>
        </w:rPr>
        <w:t xml:space="preserve">3. Настоящее решение разместить на сайте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Таштагольского муниципального района </w:t>
      </w:r>
      <w:r w:rsidRPr="00765D7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B7C91" w:rsidRPr="00913980" w:rsidRDefault="003B7C91" w:rsidP="00765D70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5D70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принятия.</w:t>
      </w:r>
    </w:p>
    <w:p w:rsidR="003B7C91" w:rsidRDefault="003B7C91" w:rsidP="00765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765D70" w:rsidRDefault="003B7C91" w:rsidP="00765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453761" w:rsidRDefault="003B7C91" w:rsidP="0045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61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</w:t>
      </w:r>
    </w:p>
    <w:p w:rsidR="003B7C91" w:rsidRPr="00453761" w:rsidRDefault="003B7C91" w:rsidP="00453761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53761">
        <w:rPr>
          <w:rFonts w:ascii="Times New Roman" w:hAnsi="Times New Roman" w:cs="Times New Roman"/>
          <w:sz w:val="28"/>
          <w:szCs w:val="28"/>
        </w:rPr>
        <w:t>Таштагольского муниципального района                                       И.Г. Азаренок</w:t>
      </w:r>
    </w:p>
    <w:p w:rsidR="003B7C91" w:rsidRPr="00453761" w:rsidRDefault="003B7C91" w:rsidP="00453761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53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C91" w:rsidRPr="00453761" w:rsidRDefault="003B7C91" w:rsidP="004537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C91" w:rsidRPr="00453761" w:rsidRDefault="003B7C91" w:rsidP="0045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61">
        <w:rPr>
          <w:rFonts w:ascii="Times New Roman" w:hAnsi="Times New Roman" w:cs="Times New Roman"/>
          <w:sz w:val="28"/>
          <w:szCs w:val="28"/>
        </w:rPr>
        <w:t xml:space="preserve">Глава Таштагольского </w:t>
      </w:r>
    </w:p>
    <w:p w:rsidR="003B7C91" w:rsidRPr="00453761" w:rsidRDefault="003B7C91" w:rsidP="0045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61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В.Н. Макута</w:t>
      </w:r>
    </w:p>
    <w:p w:rsidR="003B7C91" w:rsidRPr="00453761" w:rsidRDefault="003B7C91" w:rsidP="0045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C91" w:rsidRPr="00453761" w:rsidRDefault="003B7C91" w:rsidP="0045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C91" w:rsidRPr="00453761" w:rsidRDefault="003B7C91" w:rsidP="0045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453761" w:rsidRDefault="003B7C91" w:rsidP="0045376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  <w:sectPr w:rsidR="003B7C91" w:rsidSect="00913980">
          <w:footerReference w:type="default" r:id="rId10"/>
          <w:pgSz w:w="11906" w:h="16838"/>
          <w:pgMar w:top="1134" w:right="851" w:bottom="1134" w:left="1701" w:header="0" w:footer="0" w:gutter="0"/>
          <w:cols w:space="720"/>
          <w:noEndnote/>
          <w:titlePg/>
        </w:sectPr>
      </w:pPr>
    </w:p>
    <w:p w:rsidR="003B7C9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453761">
        <w:rPr>
          <w:rFonts w:ascii="Times New Roman" w:hAnsi="Times New Roman" w:cs="Times New Roman"/>
          <w:snapToGrid w:val="0"/>
          <w:sz w:val="28"/>
          <w:szCs w:val="28"/>
        </w:rPr>
        <w:t>Приложение № 1 к решению Совета</w:t>
      </w:r>
    </w:p>
    <w:p w:rsidR="003B7C9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453761">
        <w:rPr>
          <w:rFonts w:ascii="Times New Roman" w:hAnsi="Times New Roman" w:cs="Times New Roman"/>
          <w:snapToGrid w:val="0"/>
          <w:sz w:val="28"/>
          <w:szCs w:val="28"/>
        </w:rPr>
        <w:t xml:space="preserve">народных депутатов Таштагольского </w:t>
      </w: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453761"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</w:t>
      </w:r>
    </w:p>
    <w:p w:rsidR="003B7C91" w:rsidRPr="00453761" w:rsidRDefault="003B7C91" w:rsidP="00A22CB9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45376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Pr="00453761">
        <w:rPr>
          <w:rFonts w:ascii="Times New Roman" w:hAnsi="Times New Roman" w:cs="Times New Roman"/>
          <w:snapToGrid w:val="0"/>
          <w:sz w:val="28"/>
          <w:szCs w:val="28"/>
        </w:rPr>
        <w:t>от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22</w:t>
      </w:r>
      <w:r w:rsidRPr="0045376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июня </w:t>
      </w:r>
      <w:r w:rsidRPr="00453761">
        <w:rPr>
          <w:rFonts w:ascii="Times New Roman" w:hAnsi="Times New Roman" w:cs="Times New Roman"/>
          <w:snapToGrid w:val="0"/>
          <w:sz w:val="28"/>
          <w:szCs w:val="28"/>
        </w:rPr>
        <w:t xml:space="preserve">2021 </w:t>
      </w:r>
      <w:r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Pr="0045376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191</w:t>
      </w:r>
      <w:r w:rsidRPr="00453761">
        <w:rPr>
          <w:rFonts w:ascii="Times New Roman" w:hAnsi="Times New Roman" w:cs="Times New Roman"/>
          <w:snapToGrid w:val="0"/>
          <w:sz w:val="28"/>
          <w:szCs w:val="28"/>
        </w:rPr>
        <w:t>-рр</w:t>
      </w:r>
    </w:p>
    <w:p w:rsidR="003B7C91" w:rsidRPr="00453761" w:rsidRDefault="003B7C91" w:rsidP="00453761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bookmarkStart w:id="1" w:name="Par32"/>
      <w:bookmarkEnd w:id="1"/>
      <w:r w:rsidRPr="00913980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сохранения, использования и популяризации объектов культурного наследия (памятников истории и культуры ), находящихся в собственности </w:t>
      </w:r>
      <w:r w:rsidRPr="00913980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98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муниципального  района</w:t>
      </w:r>
      <w:r w:rsidRPr="00913980">
        <w:rPr>
          <w:rFonts w:ascii="Times New Roman" w:hAnsi="Times New Roman" w:cs="Times New Roman"/>
          <w:b/>
          <w:bCs/>
          <w:sz w:val="28"/>
          <w:szCs w:val="28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Pr="00913980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Таштагольского муниципального  района»</w:t>
      </w: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1398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1.1. В соответствии с Федеральным </w:t>
      </w:r>
      <w:hyperlink r:id="rId11" w:history="1">
        <w:r w:rsidRPr="009139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25.06.2002 № 73-ФЗ «</w:t>
      </w:r>
      <w:r w:rsidRPr="00913980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398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1398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Федерации».   </w:t>
        </w:r>
      </w:hyperlink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1.2. Настоящее Положение направлено на реализацию полномочий органом местного самоуправления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охраны, сохранения, использования, популяризации объектов культурного наследия (памятников истории и культуры)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1.3. В настоящем Положении используются следующие понятия: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Объекты культурного наследия местного (муниципального)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К объектам культурного наследия (памятникам истории и культуры) относятся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Объекты культурного наследия подразделяются на следующие виды: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памятники - отдельные постройки, здания и сооружения с исторически сложившимися территориями (в том числе памятники религиозного назначения);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мемориальные квартиры;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мавзолеи, отдельные захоронения;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произведения монументального искусства;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объекты науки и техники, включая военные;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информации, о которых являются археологические раскопки или находки (далее - объекты археологического наследия);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ансамбли - четко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застроек, которые могут быть отнесены к градостроительным ансамблям;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произведения ландшафтной архитектуры и садово-паркового искусства (сады, парки, скверы, бульвары), некрополи;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достопримечательные места - творения, созданные человеком, или совместные творения человека и природы, в том числе места бытования народных художественных промыслов;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фрагменты градостроительной планировки и застройки;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памятные места, культурные и природные ландшафты, связанные с историческими (в том числе военными) событиями, жизнью выдающихся исторических личностей;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культурные слои, места совершения религиозных обрядов.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Под охраной объектов культурного наследия понимается система правовых, организационных, финансовых, материально-технических, информационных и иных принимаемых органами местного самоуправления в пределах их компетенции мер, направленных на выявление, учет, изучение объектов культурного наследия, предотвращение их разрушения или причинения им вреда, контроль за сохранением и использованием объектов культурного наследия в соответствии с действующим законодательством.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Использование объектов культурного наследия - эксплуатация объектов культурного наследия без изменения их особенностей в целях развития науки, 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историко-художественной ценности.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Популяризация объектов культурного наследия - повсеместное распространение знаний и информации об объектах культурного наследия, 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 книги, газеты, журналы, другие средства массовой информации, через телевидение и радио.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2. Полномочия в сфере сохранения, использования,</w:t>
      </w: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популяризации и охране объектов культурного наследия</w:t>
      </w: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(памятников истории и культуры), находящихся в собственности</w:t>
      </w: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Тарского муниципального района</w:t>
      </w: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2.1. К полномочиям органов местного самоуправления в сфере сохранения, использования, популяризации объектов культурного наследия (памятников истории и культуры), находящихся в собственности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района, и охраны объектов культурного наследия местного значения относятся: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установление в случаях, определенных законодательством, ограничений при пользовании объектами культурного наследия и земельными участкам и или водными объектами, в пределах которых располагаются объекты археологического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обеспечение сохранения, использования, популяризации и охраны объектов культурного наследия местного значения, расположенных на территории муниципального образования;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мониторинг состояния объектов историко-культурного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осуществление контроля за сохранением, использованием, популяризацией и охраной объектов культурного наследия местного значения.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2.2. Совет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охраны и сохранения объектов культурного наследия местного значения: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принимает нормативные правовые акты по вопросам сохранения, использования, популяризации, охраны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- утверждает бюджет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 в части финансирования сохранения, использования, популяризации, охраны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принимает муниципальные программы охраны и сохранения объектов культурного наследия местного значения, выявленных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принимает в установленном законодательством порядке решения о включении объектов культурного наследия местного значения, расположенных на территории муниципального образования, в единый государственный реестр объектов культурного наследия (памятников истории и культуры) муниципального образования;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устанавливает порядок определения размера арендной платы за пользование объектами культурного наследия, находящимися в собственности муниципального образования;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- принимает решения о воссоздании утраченных объектов культурного наследия местного значения по представлению Главы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 за счет выделенных средств в пределах утвержденного бюджета на текущий год;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осуществляет в пределах компетенции иные полномочия в соответствии с действующим законодательством, муниципальными правовыми актами.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2.3. Глава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сохранения, использования, популяризации и охраны объектов культурного наследия местного значения: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осуществляет в установленном законодательством порядке международные и межрегиональные связи в сфере охраны и сохранения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организует комиссии по охране объектов культурного наследия местного значения;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- вносит в Совет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 предложения о воссоздании утраченных объектов культурного наследия местного значения;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обеспечивает в соответствии с бюджетом финансирования мероприятий по сохранению, использованию и популяризации объектов культурного наследия, находящихся в собственности муниципального образования, охране объектов культурного наследия местного значения, расположенных на территории муниципального образования;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осуществляет в пределах компетенции иные полномочия в соответствии с действующим законодательством, муниципальными правовыми актами.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2.4. Администрация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района, посредством своих отраслевых (функциональных) органов: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- организует выполнение решений Совета </w:t>
      </w:r>
      <w:r w:rsidRPr="00913980"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принимает участие в разработке целевых программ сохранения, использования, популяризации и охраны объектов культурного наследия местного и регионального значения, расположенных на территории муниципальных образований;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организует учет памятников истории и культуры, ведение учетной документации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организует выявление, обследование, составление перечня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подготавливает тексты надписей и обозначений на недвижимом объекте культурного наследия, содержащих информацию о нем;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осуществляет мониторинг, контроль над состоянием памятников истории и культуры, организация их охраны; составляет акты технического состояния памятников;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охраны и использования памятников истории и культуры;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создает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утверждает муниципальные программы сохранения, использования, популяризации и охраны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обеспечивает условия доступности для инвалидов объектов культурного наследия, находящихся в собственности муниципального образования;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обеспечивает в пределах бюджета сохранение, использование и популяризацию объектов культурного наследия, находящихся в собственности муниципального образования, охраны объектов культурного наследия местного значения, расположенных на территории муниципального образования;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в пределах компетенции выполняет функции заказчика и осуществление надзора за проведением ремонтно-реставрационных работ памятников монументального искусства местного значения;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приостанавливает строительные, дорожные и другие работы в случае возникновения опасности для объектов культурного наследия, расположенных на территории муниципального образования, в процессе проведения этих работ;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организует сохранность объектов культурного наследия, осуществление реставрационных работ в соответствии с требованиями, установленными действующим законодательством;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выдает письменные разрешения на проектирование, производство ремонтно-восстановительных работ, а также контроль за проведением и приемкой этих работ на объектах культурного наследия, расположенных на территории муниципального образования;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формирует фонд движимых памятников истории и культуры города (рукописи, архивы, кино и фотодокументы, предметы быта, искусства и др.);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- осуществляет в пределах компетенции иные полномочия в соответствии с действующим законодательством, муниципальными правовыми актами.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761">
        <w:rPr>
          <w:rFonts w:ascii="Times New Roman" w:hAnsi="Times New Roman" w:cs="Times New Roman"/>
          <w:b/>
          <w:bCs/>
          <w:sz w:val="28"/>
          <w:szCs w:val="28"/>
        </w:rPr>
        <w:t>3. Охрана объектов культурного наследия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3.1. Объекты культурного наследия на территории Та</w:t>
      </w:r>
      <w:r>
        <w:rPr>
          <w:rFonts w:ascii="Times New Roman" w:hAnsi="Times New Roman" w:cs="Times New Roman"/>
          <w:sz w:val="28"/>
          <w:szCs w:val="28"/>
        </w:rPr>
        <w:t>штагольского</w:t>
      </w:r>
      <w:r w:rsidRPr="00913980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3.2. Охрана объектов культурного наследия включает в себя: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1) контроль за соблюдением законодательства в области охраны и использования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2) учет объектов, обладающих признаками объекта культурного наследия в соответствии с действующим законодательством;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3) установление ответственности за повреждение, разрушение или уничтожение объекта культурного наследия, перемещение объекта культурного наследия, нанесение ущерба объекту культурного наследия, изменение облика и интерьера данного объекта культурного наследия, являющихся предметом охраны данного объекта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4) согласование в случаях и порядке, установленных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5) 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законодательства;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6) разработку проектов зон охраны объектов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7) 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 (установка малых архитектурных форм и элементов внешнего благоустройства);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8) согласование в случаях и порядке, установленных федеральным законодательством, проведения землеустроительных, земляных, строительных, мелиоративных, хозяйственных и иных работ и проектов проведения указанных работ;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9) выдачу в случаях, установленных федеральным законом, разрешений на проведение работ по сохранению объекта культурного наследия;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10) 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11) установку на объектах культурного наследия информационных надписей и обозначений;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12) контроль за состоянием объектов культурного наследия.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3.3.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3.4. 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3.5.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4. Сохранение объекта культурного наследия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4.1. 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4.2. 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4.3. 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4.4. 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наследия местного (муниципального) значения, выявленных объектов культурного наследия - в порядке, установленном законом субъекта Российской Федерации или муниципальным правовым актом.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5. Особенности владения, пользования и распоряжения объектом</w:t>
      </w: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культурного наследия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5.1. 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5.2. 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</w:t>
      </w:r>
      <w:hyperlink r:id="rId13" w:history="1">
        <w:r w:rsidRPr="009139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3980">
        <w:rPr>
          <w:rFonts w:ascii="Times New Roman" w:hAnsi="Times New Roman" w:cs="Times New Roman"/>
          <w:sz w:val="28"/>
          <w:szCs w:val="28"/>
        </w:rPr>
        <w:t xml:space="preserve"> от 25.06.2002 № 73-ФЗ "Об объектах культурного наследия (памятниках истории и культуры) народов Российской Федерации",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5.3. Объекты культурного наследия религиозного назначения могут передаваться в собственность религиозным организациям в порядке, установленном законодательством Российской Федерации.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6. Источники финансирования мероприятий по сохранению,</w:t>
      </w: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использованию, популяризации и охране объектов культурного</w:t>
      </w:r>
    </w:p>
    <w:p w:rsidR="003B7C91" w:rsidRPr="00913980" w:rsidRDefault="003B7C91" w:rsidP="009139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80">
        <w:rPr>
          <w:rFonts w:ascii="Times New Roman" w:hAnsi="Times New Roman" w:cs="Times New Roman"/>
          <w:b/>
          <w:bCs/>
          <w:sz w:val="28"/>
          <w:szCs w:val="28"/>
        </w:rPr>
        <w:t>наследия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 xml:space="preserve">6.1. В соответствии с Федеральным </w:t>
      </w:r>
      <w:hyperlink r:id="rId14" w:history="1">
        <w:r w:rsidRPr="009139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3980">
        <w:rPr>
          <w:rFonts w:ascii="Times New Roman" w:hAnsi="Times New Roman" w:cs="Times New Roman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 источниками финансирования мероприятий по сохранению, популяризации и государственной охране объектов культурного наследия являются: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1) федеральный бюджет;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2) бюджеты субъектов Российской Федерации;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3) внебюджетные поступления;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4) местные бюджеты.</w:t>
      </w:r>
    </w:p>
    <w:p w:rsidR="003B7C91" w:rsidRPr="00913980" w:rsidRDefault="003B7C91" w:rsidP="00913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980">
        <w:rPr>
          <w:rFonts w:ascii="Times New Roman" w:hAnsi="Times New Roman" w:cs="Times New Roman"/>
          <w:sz w:val="28"/>
          <w:szCs w:val="28"/>
        </w:rPr>
        <w:t>6.2. Финансирование обеспечения мероприятий по сохранению, использованию, популяризации объектов культурного наследия, находящихся в собственности Таштагольского муниципального района, охране объектов культурного наследия местного (муниципального) значения, расположенных на территории Таштагольского муниципального района, осуществляется за счет средств местного бюджета и за счет привлеченных средств от организаций, общественных объединений и фондов иных бюджетов, а также в порядке, определенном законами Кемеровской области и нормативными правовыми актами органов местного самоуправления в пределах компетенции.</w:t>
      </w: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453761" w:rsidRDefault="003B7C91" w:rsidP="0045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91" w:rsidRPr="00453761" w:rsidRDefault="003B7C91" w:rsidP="0045376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761">
        <w:rPr>
          <w:sz w:val="28"/>
          <w:szCs w:val="28"/>
        </w:rPr>
        <w:tab/>
      </w:r>
      <w:r w:rsidRPr="00453761">
        <w:rPr>
          <w:sz w:val="28"/>
          <w:szCs w:val="28"/>
        </w:rPr>
        <w:tab/>
      </w:r>
    </w:p>
    <w:sectPr w:rsidR="003B7C91" w:rsidRPr="00453761" w:rsidSect="00A22CB9">
      <w:pgSz w:w="11906" w:h="16838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91" w:rsidRDefault="003B7C91" w:rsidP="0062762A">
      <w:pPr>
        <w:spacing w:after="0" w:line="240" w:lineRule="auto"/>
      </w:pPr>
      <w:r>
        <w:separator/>
      </w:r>
    </w:p>
  </w:endnote>
  <w:endnote w:type="continuationSeparator" w:id="1">
    <w:p w:rsidR="003B7C91" w:rsidRDefault="003B7C91" w:rsidP="0062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A0002AAF" w:usb1="C000387A" w:usb2="0000002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1" w:rsidRDefault="003B7C91" w:rsidP="0091398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B7C91" w:rsidRDefault="003B7C91" w:rsidP="009139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91" w:rsidRDefault="003B7C91" w:rsidP="0062762A">
      <w:pPr>
        <w:spacing w:after="0" w:line="240" w:lineRule="auto"/>
      </w:pPr>
      <w:r>
        <w:separator/>
      </w:r>
    </w:p>
  </w:footnote>
  <w:footnote w:type="continuationSeparator" w:id="1">
    <w:p w:rsidR="003B7C91" w:rsidRDefault="003B7C91" w:rsidP="0062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57A3"/>
    <w:multiLevelType w:val="hybridMultilevel"/>
    <w:tmpl w:val="37620644"/>
    <w:lvl w:ilvl="0" w:tplc="DF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D171C"/>
    <w:multiLevelType w:val="hybridMultilevel"/>
    <w:tmpl w:val="7F208724"/>
    <w:lvl w:ilvl="0" w:tplc="A094B8A8">
      <w:start w:val="6"/>
      <w:numFmt w:val="decimal"/>
      <w:lvlText w:val="%1."/>
      <w:lvlJc w:val="left"/>
      <w:pPr>
        <w:ind w:left="105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2444607"/>
    <w:multiLevelType w:val="hybridMultilevel"/>
    <w:tmpl w:val="1C100024"/>
    <w:lvl w:ilvl="0" w:tplc="AAE24A4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6" w:hanging="360"/>
      </w:pPr>
    </w:lvl>
    <w:lvl w:ilvl="2" w:tplc="0419001B">
      <w:start w:val="1"/>
      <w:numFmt w:val="lowerRoman"/>
      <w:lvlText w:val="%3."/>
      <w:lvlJc w:val="right"/>
      <w:pPr>
        <w:ind w:left="1966" w:hanging="180"/>
      </w:pPr>
    </w:lvl>
    <w:lvl w:ilvl="3" w:tplc="0419000F">
      <w:start w:val="1"/>
      <w:numFmt w:val="decimal"/>
      <w:lvlText w:val="%4."/>
      <w:lvlJc w:val="left"/>
      <w:pPr>
        <w:ind w:left="2686" w:hanging="360"/>
      </w:pPr>
    </w:lvl>
    <w:lvl w:ilvl="4" w:tplc="04190019">
      <w:start w:val="1"/>
      <w:numFmt w:val="lowerLetter"/>
      <w:lvlText w:val="%5."/>
      <w:lvlJc w:val="left"/>
      <w:pPr>
        <w:ind w:left="3406" w:hanging="360"/>
      </w:pPr>
    </w:lvl>
    <w:lvl w:ilvl="5" w:tplc="0419001B">
      <w:start w:val="1"/>
      <w:numFmt w:val="lowerRoman"/>
      <w:lvlText w:val="%6."/>
      <w:lvlJc w:val="right"/>
      <w:pPr>
        <w:ind w:left="4126" w:hanging="180"/>
      </w:pPr>
    </w:lvl>
    <w:lvl w:ilvl="6" w:tplc="0419000F">
      <w:start w:val="1"/>
      <w:numFmt w:val="decimal"/>
      <w:lvlText w:val="%7."/>
      <w:lvlJc w:val="left"/>
      <w:pPr>
        <w:ind w:left="4846" w:hanging="360"/>
      </w:pPr>
    </w:lvl>
    <w:lvl w:ilvl="7" w:tplc="04190019">
      <w:start w:val="1"/>
      <w:numFmt w:val="lowerLetter"/>
      <w:lvlText w:val="%8."/>
      <w:lvlJc w:val="left"/>
      <w:pPr>
        <w:ind w:left="5566" w:hanging="360"/>
      </w:pPr>
    </w:lvl>
    <w:lvl w:ilvl="8" w:tplc="0419001B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4C"/>
    <w:rsid w:val="00040B15"/>
    <w:rsid w:val="00077BCA"/>
    <w:rsid w:val="000E16CE"/>
    <w:rsid w:val="0014366C"/>
    <w:rsid w:val="00156C58"/>
    <w:rsid w:val="0015764F"/>
    <w:rsid w:val="00183A5F"/>
    <w:rsid w:val="001D39E0"/>
    <w:rsid w:val="0025364C"/>
    <w:rsid w:val="002F64D0"/>
    <w:rsid w:val="0030016D"/>
    <w:rsid w:val="00302B29"/>
    <w:rsid w:val="003B7C91"/>
    <w:rsid w:val="003C0CFB"/>
    <w:rsid w:val="003C6945"/>
    <w:rsid w:val="003E7648"/>
    <w:rsid w:val="00453761"/>
    <w:rsid w:val="00484D58"/>
    <w:rsid w:val="005337BF"/>
    <w:rsid w:val="005368B1"/>
    <w:rsid w:val="0059791E"/>
    <w:rsid w:val="005C2F3A"/>
    <w:rsid w:val="0062762A"/>
    <w:rsid w:val="006D1C0A"/>
    <w:rsid w:val="006E0CC4"/>
    <w:rsid w:val="007233F0"/>
    <w:rsid w:val="00753429"/>
    <w:rsid w:val="00765D70"/>
    <w:rsid w:val="00812D89"/>
    <w:rsid w:val="0083006E"/>
    <w:rsid w:val="0083502D"/>
    <w:rsid w:val="008B2ABE"/>
    <w:rsid w:val="008F5001"/>
    <w:rsid w:val="00900F28"/>
    <w:rsid w:val="00913980"/>
    <w:rsid w:val="00984021"/>
    <w:rsid w:val="0098418C"/>
    <w:rsid w:val="009B4CC4"/>
    <w:rsid w:val="00A22CB9"/>
    <w:rsid w:val="00A72B3D"/>
    <w:rsid w:val="00C70C89"/>
    <w:rsid w:val="00D15A26"/>
    <w:rsid w:val="00D81803"/>
    <w:rsid w:val="00D94C50"/>
    <w:rsid w:val="00F6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4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25364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rsid w:val="0025364C"/>
    <w:rPr>
      <w:rFonts w:ascii="Courier New" w:hAnsi="Courier New" w:cs="Courier New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536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364C"/>
  </w:style>
  <w:style w:type="paragraph" w:styleId="BodyText2">
    <w:name w:val="Body Text 2"/>
    <w:basedOn w:val="Normal"/>
    <w:link w:val="BodyText2Char"/>
    <w:uiPriority w:val="99"/>
    <w:rsid w:val="002536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364C"/>
  </w:style>
  <w:style w:type="paragraph" w:customStyle="1" w:styleId="ConsPlusNormal">
    <w:name w:val="ConsPlusNormal"/>
    <w:uiPriority w:val="99"/>
    <w:rsid w:val="002536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536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25364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5364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5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337BF"/>
    <w:rPr>
      <w:color w:val="0000FF"/>
      <w:u w:val="single"/>
    </w:rPr>
  </w:style>
  <w:style w:type="paragraph" w:styleId="NormalWeb">
    <w:name w:val="Normal (Web)"/>
    <w:basedOn w:val="Normal"/>
    <w:uiPriority w:val="99"/>
    <w:rsid w:val="0030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139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CC4"/>
    <w:rPr>
      <w:lang w:eastAsia="en-US"/>
    </w:rPr>
  </w:style>
  <w:style w:type="character" w:styleId="PageNumber">
    <w:name w:val="page number"/>
    <w:basedOn w:val="DefaultParagraphFont"/>
    <w:uiPriority w:val="99"/>
    <w:rsid w:val="00913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D5BAA5B1064E12C3E8B1CB6ECCB06936F0BAE8570C93D766B60AF2429BC6573E70FDCD6DB44A2F34EFB1BE51O7I3J" TargetMode="External"/><Relationship Id="rId13" Type="http://schemas.openxmlformats.org/officeDocument/2006/relationships/hyperlink" Target="consultantplus://offline/ref=C4D5BAA5B1064E12C3E8B1CB6ECCB06936F0BAE8570C93D766B60AF2429BC6573E70FDCD6DB44A2F34EFB1BE51O7I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D5BAA5B1064E12C3E8B1CB6ECCB06936F0BAE8570C93D766B60AF2429BC6573E70FDCD6DB44A2F34EFB1BE51O7I3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ref=C4D5BAA5B1064E12C3E8B1CB6ECCB06936F0BAE8570C93D766B60AF2429BC6573E70FDCD6DB44A2F34EFB1BE51O7I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11</Pages>
  <Words>3388</Words>
  <Characters>19316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Трищ</cp:lastModifiedBy>
  <cp:revision>8</cp:revision>
  <cp:lastPrinted>2021-07-22T10:52:00Z</cp:lastPrinted>
  <dcterms:created xsi:type="dcterms:W3CDTF">2021-06-01T11:05:00Z</dcterms:created>
  <dcterms:modified xsi:type="dcterms:W3CDTF">2021-06-22T01:56:00Z</dcterms:modified>
</cp:coreProperties>
</file>